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EBFA" w14:textId="6ECFA255" w:rsidR="000D7097" w:rsidRPr="000C2019" w:rsidRDefault="000D7097" w:rsidP="000D709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0" locked="0" layoutInCell="1" allowOverlap="1" wp14:anchorId="708ED21F" wp14:editId="321FD743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1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2021. </w:t>
      </w:r>
      <w:r w:rsidR="002C75A8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10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2C75A8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6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. [보도자료]</w:t>
      </w:r>
      <w:bookmarkStart w:id="0" w:name="_Hlk60306641"/>
    </w:p>
    <w:p w14:paraId="1DBCB9B4" w14:textId="1A0111B7" w:rsidR="000D7097" w:rsidRPr="005A68F7" w:rsidRDefault="000D7097" w:rsidP="000D709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0D7097" w:rsidRPr="001F1747" w14:paraId="4255AD26" w14:textId="77777777" w:rsidTr="000D6E15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7BC3" w14:textId="54366DFF" w:rsidR="004C21FA" w:rsidRPr="008E6968" w:rsidRDefault="007F2959" w:rsidP="004C21FA">
            <w:pPr>
              <w:snapToGrid w:val="0"/>
              <w:spacing w:before="240" w:after="240"/>
              <w:ind w:leftChars="79" w:left="1396" w:rightChars="38" w:right="76" w:hanging="1238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32"/>
                <w:szCs w:val="32"/>
              </w:rPr>
            </w:pPr>
            <w:r w:rsidRPr="008E6968">
              <w:rPr>
                <w:rFonts w:asciiTheme="majorHAnsi" w:eastAsiaTheme="majorHAnsi" w:hAnsiTheme="majorHAnsi" w:hint="eastAsia"/>
                <w:b/>
                <w:bCs/>
                <w:spacing w:val="-6"/>
                <w:sz w:val="32"/>
                <w:szCs w:val="32"/>
              </w:rPr>
              <w:t xml:space="preserve">SK E&amp;S, 플러그파워와 손잡고 아시아 수소 시장 본격 </w:t>
            </w:r>
            <w:r w:rsidR="000E5B3C" w:rsidRPr="008E6968">
              <w:rPr>
                <w:rFonts w:asciiTheme="majorHAnsi" w:eastAsiaTheme="majorHAnsi" w:hAnsiTheme="majorHAnsi" w:hint="eastAsia"/>
                <w:b/>
                <w:bCs/>
                <w:spacing w:val="-6"/>
                <w:sz w:val="32"/>
                <w:szCs w:val="32"/>
              </w:rPr>
              <w:t>진출</w:t>
            </w:r>
          </w:p>
          <w:p w14:paraId="32E056A5" w14:textId="22791BAB" w:rsidR="007F2959" w:rsidRPr="008E6968" w:rsidRDefault="007F2959" w:rsidP="007F2959">
            <w:pPr>
              <w:snapToGrid w:val="0"/>
              <w:spacing w:before="240" w:after="240"/>
              <w:ind w:rightChars="38" w:right="76"/>
              <w:jc w:val="left"/>
            </w:pPr>
            <w:r w:rsidRPr="008E6968">
              <w:t>- SK E&amp;S</w:t>
            </w:r>
            <w:r w:rsidR="00480032" w:rsidRPr="008E6968">
              <w:t>(51</w:t>
            </w:r>
            <w:r w:rsidR="00480032" w:rsidRPr="008E6968">
              <w:rPr>
                <w:rFonts w:hint="eastAsia"/>
              </w:rPr>
              <w:t>%</w:t>
            </w:r>
            <w:r w:rsidR="00480032" w:rsidRPr="008E6968">
              <w:t>)</w:t>
            </w:r>
            <w:r w:rsidRPr="008E6968">
              <w:t xml:space="preserve"> - 美 플러그파워</w:t>
            </w:r>
            <w:r w:rsidR="00480032" w:rsidRPr="008E6968">
              <w:rPr>
                <w:rFonts w:hint="eastAsia"/>
              </w:rPr>
              <w:t>(</w:t>
            </w:r>
            <w:r w:rsidR="00480032" w:rsidRPr="008E6968">
              <w:t>49%)</w:t>
            </w:r>
            <w:r w:rsidRPr="008E6968">
              <w:t xml:space="preserve"> </w:t>
            </w:r>
            <w:r w:rsidR="004F43DD">
              <w:rPr>
                <w:rFonts w:hint="eastAsia"/>
              </w:rPr>
              <w:t>양사,</w:t>
            </w:r>
            <w:r w:rsidR="004F43DD">
              <w:t xml:space="preserve"> </w:t>
            </w:r>
            <w:r w:rsidR="00480032" w:rsidRPr="008E6968">
              <w:rPr>
                <w:rFonts w:hint="eastAsia"/>
              </w:rPr>
              <w:t xml:space="preserve">한국에 </w:t>
            </w:r>
            <w:r w:rsidRPr="008E6968">
              <w:t xml:space="preserve">합작법인 </w:t>
            </w:r>
            <w:r w:rsidR="00480032" w:rsidRPr="008E6968">
              <w:rPr>
                <w:rFonts w:hint="eastAsia"/>
              </w:rPr>
              <w:t>설립 발표</w:t>
            </w:r>
          </w:p>
          <w:p w14:paraId="119CAAEB" w14:textId="3D536333" w:rsidR="000D7097" w:rsidRPr="00B26066" w:rsidRDefault="007F2959" w:rsidP="007F2959">
            <w:pPr>
              <w:snapToGrid w:val="0"/>
              <w:spacing w:before="240" w:after="240"/>
              <w:ind w:rightChars="38" w:right="76"/>
              <w:jc w:val="left"/>
              <w:rPr>
                <w:color w:val="FF0000"/>
              </w:rPr>
            </w:pPr>
            <w:r w:rsidRPr="008E6968">
              <w:t xml:space="preserve">- </w:t>
            </w:r>
            <w:r w:rsidR="00480032" w:rsidRPr="008E6968">
              <w:rPr>
                <w:rFonts w:hint="eastAsia"/>
              </w:rPr>
              <w:t xml:space="preserve">수소 </w:t>
            </w:r>
            <w:r w:rsidRPr="008E6968">
              <w:t xml:space="preserve">연료전지 </w:t>
            </w:r>
            <w:r w:rsidR="00480032" w:rsidRPr="008E6968">
              <w:rPr>
                <w:rFonts w:hint="eastAsia"/>
              </w:rPr>
              <w:t>및 그린수소 생산 설비 등</w:t>
            </w:r>
            <w:r w:rsidR="00480032" w:rsidRPr="008E6968">
              <w:t xml:space="preserve"> </w:t>
            </w:r>
            <w:r w:rsidR="00480032" w:rsidRPr="008E6968">
              <w:rPr>
                <w:rFonts w:hint="eastAsia"/>
              </w:rPr>
              <w:t xml:space="preserve">수소 사업 핵심 설비 대량 </w:t>
            </w:r>
            <w:r w:rsidRPr="008E6968">
              <w:t>생산기지</w:t>
            </w:r>
            <w:r w:rsidR="00480032" w:rsidRPr="008E6968">
              <w:rPr>
                <w:rFonts w:hint="eastAsia"/>
              </w:rPr>
              <w:t>인</w:t>
            </w:r>
            <w:r w:rsidRPr="008E6968">
              <w:t xml:space="preserve"> ‘Giga Factory &amp; R&amp;D Center’</w:t>
            </w:r>
            <w:r w:rsidR="00936D20">
              <w:t xml:space="preserve"> </w:t>
            </w:r>
            <w:r w:rsidRPr="008E6968">
              <w:t xml:space="preserve">구축 통해 아시아 시장 진출 </w:t>
            </w:r>
            <w:r w:rsidR="00480032" w:rsidRPr="008E6968">
              <w:rPr>
                <w:rFonts w:hint="eastAsia"/>
              </w:rPr>
              <w:t>추진</w:t>
            </w:r>
          </w:p>
        </w:tc>
      </w:tr>
    </w:tbl>
    <w:p w14:paraId="6BE051FC" w14:textId="77777777" w:rsidR="000D7097" w:rsidRPr="002C40BC" w:rsidRDefault="000D7097" w:rsidP="000D7097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491C8C28" w14:textId="37BF0EA5" w:rsidR="007F2959" w:rsidRDefault="007F2959" w:rsidP="00F3095C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7F295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E&amp;S가 美 수소에너지 선도 기업 플러그파워와 손잡고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본격적으로 </w:t>
      </w:r>
      <w:r w:rsidRPr="007F2959">
        <w:rPr>
          <w:rFonts w:ascii="맑은 고딕" w:eastAsia="맑은 고딕" w:hAnsi="맑은 고딕"/>
          <w:color w:val="000000" w:themeColor="text1"/>
          <w:sz w:val="22"/>
          <w:szCs w:val="22"/>
        </w:rPr>
        <w:t>아시아 수소시장 진출에 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선</w:t>
      </w:r>
      <w:r w:rsidRPr="007F295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다. </w:t>
      </w:r>
    </w:p>
    <w:p w14:paraId="40EF64BA" w14:textId="4EB4BA0D" w:rsidR="000D7097" w:rsidRPr="00B26066" w:rsidRDefault="007F2959" w:rsidP="00F3095C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7F2959">
        <w:rPr>
          <w:rFonts w:ascii="맑은 고딕" w:eastAsia="맑은 고딕" w:hAnsi="맑은 고딕"/>
          <w:sz w:val="22"/>
          <w:szCs w:val="22"/>
        </w:rPr>
        <w:t xml:space="preserve">SK E&amp;S는 플러그파워와 아시아 수소사업 공동 </w:t>
      </w:r>
      <w:r w:rsidRPr="00B26066">
        <w:rPr>
          <w:rFonts w:ascii="맑은 고딕" w:eastAsia="맑은 고딕" w:hAnsi="맑은 고딕"/>
          <w:sz w:val="22"/>
          <w:szCs w:val="22"/>
        </w:rPr>
        <w:t xml:space="preserve">추진을 목적으로 하는 합작법인 설립 주주간 계약을 체결했다고 </w:t>
      </w:r>
      <w:r w:rsidR="000E5B3C" w:rsidRPr="00B26066">
        <w:rPr>
          <w:rFonts w:ascii="맑은 고딕" w:eastAsia="맑은 고딕" w:hAnsi="맑은 고딕"/>
          <w:sz w:val="22"/>
          <w:szCs w:val="22"/>
        </w:rPr>
        <w:t>6</w:t>
      </w:r>
      <w:r w:rsidR="000E5B3C" w:rsidRPr="00B26066">
        <w:rPr>
          <w:rFonts w:ascii="맑은 고딕" w:eastAsia="맑은 고딕" w:hAnsi="맑은 고딕" w:hint="eastAsia"/>
          <w:sz w:val="22"/>
          <w:szCs w:val="22"/>
        </w:rPr>
        <w:t xml:space="preserve">일 </w:t>
      </w:r>
      <w:r w:rsidRPr="00B26066">
        <w:rPr>
          <w:rFonts w:ascii="맑은 고딕" w:eastAsia="맑은 고딕" w:hAnsi="맑은 고딕"/>
          <w:sz w:val="22"/>
          <w:szCs w:val="22"/>
        </w:rPr>
        <w:t>밝혔다</w:t>
      </w:r>
      <w:r w:rsidR="00086889" w:rsidRPr="00B26066">
        <w:rPr>
          <w:rFonts w:ascii="맑은 고딕" w:eastAsia="맑은 고딕" w:hAnsi="맑은 고딕" w:hint="eastAsia"/>
          <w:sz w:val="22"/>
          <w:szCs w:val="22"/>
        </w:rPr>
        <w:t>.</w:t>
      </w:r>
      <w:r w:rsidR="00240AF3" w:rsidRPr="00240AF3">
        <w:rPr>
          <w:noProof/>
        </w:rPr>
        <w:t xml:space="preserve"> </w:t>
      </w:r>
    </w:p>
    <w:p w14:paraId="7E305FB0" w14:textId="0F21C840" w:rsidR="00086889" w:rsidRPr="00B26066" w:rsidRDefault="000E5B3C" w:rsidP="000D7097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B26066">
        <w:rPr>
          <w:rFonts w:ascii="맑은 고딕" w:eastAsia="맑은 고딕" w:hAnsi="맑은 고딕" w:hint="eastAsia"/>
          <w:sz w:val="22"/>
          <w:szCs w:val="22"/>
        </w:rPr>
        <w:t>S</w:t>
      </w:r>
      <w:r w:rsidRPr="00B26066">
        <w:rPr>
          <w:rFonts w:ascii="맑은 고딕" w:eastAsia="맑은 고딕" w:hAnsi="맑은 고딕"/>
          <w:sz w:val="22"/>
          <w:szCs w:val="22"/>
        </w:rPr>
        <w:t>K</w:t>
      </w:r>
      <w:r w:rsidRPr="00B26066">
        <w:rPr>
          <w:rFonts w:ascii="맑은 고딕" w:eastAsia="맑은 고딕" w:hAnsi="맑은 고딕" w:hint="eastAsia"/>
          <w:sz w:val="22"/>
          <w:szCs w:val="22"/>
        </w:rPr>
        <w:t xml:space="preserve">서린빌딩에서 있었던 </w:t>
      </w:r>
      <w:r w:rsidR="007F2959" w:rsidRPr="00B26066">
        <w:rPr>
          <w:rFonts w:ascii="맑은 고딕" w:eastAsia="맑은 고딕" w:hAnsi="맑은 고딕" w:hint="eastAsia"/>
          <w:sz w:val="22"/>
          <w:szCs w:val="22"/>
        </w:rPr>
        <w:t>이날</w:t>
      </w:r>
      <w:r w:rsidR="007F2959" w:rsidRPr="00B26066">
        <w:rPr>
          <w:rFonts w:ascii="맑은 고딕" w:eastAsia="맑은 고딕" w:hAnsi="맑은 고딕"/>
          <w:sz w:val="22"/>
          <w:szCs w:val="22"/>
        </w:rPr>
        <w:t xml:space="preserve"> 계약식에는 추형욱 SK E&amp;S 대표이사 사장과 앤드류 J. 마시(Andrew J. Marsh) 플러그 파워 CEO 등이 참석했다</w:t>
      </w:r>
      <w:r w:rsidR="00086889" w:rsidRPr="00B26066">
        <w:rPr>
          <w:rFonts w:ascii="맑은 고딕" w:eastAsia="맑은 고딕" w:hAnsi="맑은 고딕" w:hint="eastAsia"/>
          <w:sz w:val="22"/>
          <w:szCs w:val="22"/>
        </w:rPr>
        <w:t>.</w:t>
      </w:r>
    </w:p>
    <w:p w14:paraId="4AC3C654" w14:textId="7C7F4316" w:rsidR="007F2959" w:rsidRPr="00FB4F37" w:rsidRDefault="007F2959" w:rsidP="007F2959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B26066">
        <w:rPr>
          <w:rFonts w:ascii="맑은 고딕" w:eastAsia="맑은 고딕" w:hAnsi="맑은 고딕" w:hint="eastAsia"/>
          <w:sz w:val="22"/>
          <w:szCs w:val="22"/>
        </w:rPr>
        <w:t>추형욱</w:t>
      </w:r>
      <w:r w:rsidRPr="00B26066">
        <w:rPr>
          <w:rFonts w:ascii="맑은 고딕" w:eastAsia="맑은 고딕" w:hAnsi="맑은 고딕"/>
          <w:sz w:val="22"/>
          <w:szCs w:val="22"/>
        </w:rPr>
        <w:t xml:space="preserve"> 사장은 이</w:t>
      </w:r>
      <w:r w:rsidR="000E5B3C" w:rsidRPr="00B2606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B26066">
        <w:rPr>
          <w:rFonts w:ascii="맑은 고딕" w:eastAsia="맑은 고딕" w:hAnsi="맑은 고딕"/>
          <w:sz w:val="22"/>
          <w:szCs w:val="22"/>
        </w:rPr>
        <w:t>자리에서 “</w:t>
      </w:r>
      <w:r w:rsidR="000E5B3C" w:rsidRPr="00B26066">
        <w:rPr>
          <w:rFonts w:ascii="맑은 고딕" w:eastAsia="맑은 고딕" w:hAnsi="맑은 고딕" w:hint="eastAsia"/>
          <w:sz w:val="22"/>
          <w:szCs w:val="22"/>
        </w:rPr>
        <w:t xml:space="preserve">이번 </w:t>
      </w:r>
      <w:r w:rsidR="000C1A40">
        <w:rPr>
          <w:rFonts w:ascii="맑은 고딕" w:eastAsia="맑은 고딕" w:hAnsi="맑은 고딕"/>
          <w:sz w:val="22"/>
          <w:szCs w:val="22"/>
        </w:rPr>
        <w:t xml:space="preserve">합작법인 </w:t>
      </w:r>
      <w:r w:rsidR="000E5B3C" w:rsidRPr="00B26066">
        <w:rPr>
          <w:rFonts w:ascii="맑은 고딕" w:eastAsia="맑은 고딕" w:hAnsi="맑은 고딕" w:hint="eastAsia"/>
          <w:sz w:val="22"/>
          <w:szCs w:val="22"/>
        </w:rPr>
        <w:t>설립은 플러그파</w:t>
      </w:r>
      <w:r w:rsidR="00017AB7" w:rsidRPr="00B26066">
        <w:rPr>
          <w:rFonts w:ascii="맑은 고딕" w:eastAsia="맑은 고딕" w:hAnsi="맑은 고딕" w:hint="eastAsia"/>
          <w:sz w:val="22"/>
          <w:szCs w:val="22"/>
        </w:rPr>
        <w:t xml:space="preserve">워가 보유한 수소 관련 핵심기술을 기반으로 </w:t>
      </w:r>
      <w:r w:rsidRPr="00B26066">
        <w:rPr>
          <w:rFonts w:ascii="맑은 고딕" w:eastAsia="맑은 고딕" w:hAnsi="맑은 고딕"/>
          <w:sz w:val="22"/>
          <w:szCs w:val="22"/>
        </w:rPr>
        <w:t>아시아 시장 진출</w:t>
      </w:r>
      <w:r w:rsidR="00017AB7" w:rsidRPr="00B26066">
        <w:rPr>
          <w:rFonts w:ascii="맑은 고딕" w:eastAsia="맑은 고딕" w:hAnsi="맑은 고딕" w:hint="eastAsia"/>
          <w:sz w:val="22"/>
          <w:szCs w:val="22"/>
        </w:rPr>
        <w:t>의</w:t>
      </w:r>
      <w:r w:rsidRPr="00B26066">
        <w:rPr>
          <w:rFonts w:ascii="맑은 고딕" w:eastAsia="맑은 고딕" w:hAnsi="맑은 고딕"/>
          <w:sz w:val="22"/>
          <w:szCs w:val="22"/>
        </w:rPr>
        <w:t xml:space="preserve"> </w:t>
      </w:r>
      <w:r w:rsidR="00017AB7" w:rsidRPr="00B26066">
        <w:rPr>
          <w:rFonts w:ascii="맑은 고딕" w:eastAsia="맑은 고딕" w:hAnsi="맑은 고딕" w:hint="eastAsia"/>
          <w:sz w:val="22"/>
          <w:szCs w:val="22"/>
        </w:rPr>
        <w:t>교두보를 확보하였다는데 의미가 있다</w:t>
      </w:r>
      <w:r w:rsidR="00017AB7" w:rsidRPr="00B26066">
        <w:rPr>
          <w:rFonts w:ascii="맑은 고딕" w:eastAsia="맑은 고딕" w:hAnsi="맑은 고딕"/>
          <w:sz w:val="22"/>
          <w:szCs w:val="22"/>
        </w:rPr>
        <w:t>”</w:t>
      </w:r>
      <w:proofErr w:type="spellStart"/>
      <w:r w:rsidR="00017AB7" w:rsidRPr="00B26066">
        <w:rPr>
          <w:rFonts w:ascii="맑은 고딕" w:eastAsia="맑은 고딕" w:hAnsi="맑은 고딕" w:hint="eastAsia"/>
          <w:sz w:val="22"/>
          <w:szCs w:val="22"/>
        </w:rPr>
        <w:t>며</w:t>
      </w:r>
      <w:proofErr w:type="spellEnd"/>
      <w:r w:rsidR="00017AB7" w:rsidRPr="00B2606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017AB7" w:rsidRPr="00B26066">
        <w:rPr>
          <w:rFonts w:ascii="맑은 고딕" w:eastAsia="맑은 고딕" w:hAnsi="맑은 고딕"/>
          <w:sz w:val="22"/>
          <w:szCs w:val="22"/>
        </w:rPr>
        <w:t>“</w:t>
      </w:r>
      <w:r w:rsidRPr="00B26066">
        <w:rPr>
          <w:rFonts w:ascii="맑은 고딕" w:eastAsia="맑은 고딕" w:hAnsi="맑은 고딕"/>
          <w:sz w:val="22"/>
          <w:szCs w:val="22"/>
        </w:rPr>
        <w:t>수전해 기술을 활용한 그린수소 생산 등 SK</w:t>
      </w:r>
      <w:r w:rsidR="00017AB7" w:rsidRPr="00B26066">
        <w:rPr>
          <w:rFonts w:ascii="맑은 고딕" w:eastAsia="맑은 고딕" w:hAnsi="맑은 고딕"/>
          <w:sz w:val="22"/>
          <w:szCs w:val="22"/>
        </w:rPr>
        <w:t xml:space="preserve"> </w:t>
      </w:r>
      <w:r w:rsidR="00017AB7" w:rsidRPr="00B26066">
        <w:rPr>
          <w:rFonts w:ascii="맑은 고딕" w:eastAsia="맑은 고딕" w:hAnsi="맑은 고딕" w:hint="eastAsia"/>
          <w:sz w:val="22"/>
          <w:szCs w:val="22"/>
        </w:rPr>
        <w:t>E</w:t>
      </w:r>
      <w:r w:rsidR="00017AB7" w:rsidRPr="00B26066">
        <w:rPr>
          <w:rFonts w:ascii="맑은 고딕" w:eastAsia="맑은 고딕" w:hAnsi="맑은 고딕"/>
          <w:sz w:val="22"/>
          <w:szCs w:val="22"/>
        </w:rPr>
        <w:t>&amp;S</w:t>
      </w:r>
      <w:r w:rsidR="00017AB7" w:rsidRPr="00B26066">
        <w:rPr>
          <w:rFonts w:ascii="맑은 고딕" w:eastAsia="맑은 고딕" w:hAnsi="맑은 고딕" w:hint="eastAsia"/>
          <w:sz w:val="22"/>
          <w:szCs w:val="22"/>
        </w:rPr>
        <w:t>가</w:t>
      </w:r>
      <w:r w:rsidRPr="00B26066">
        <w:rPr>
          <w:rFonts w:ascii="맑은 고딕" w:eastAsia="맑은 고딕" w:hAnsi="맑은 고딕"/>
          <w:sz w:val="22"/>
          <w:szCs w:val="22"/>
        </w:rPr>
        <w:t xml:space="preserve"> 수소 생태계</w:t>
      </w:r>
      <w:r w:rsidR="00017AB7" w:rsidRPr="00B26066">
        <w:rPr>
          <w:rFonts w:ascii="맑은 고딕" w:eastAsia="맑은 고딕" w:hAnsi="맑은 고딕" w:hint="eastAsia"/>
          <w:sz w:val="22"/>
          <w:szCs w:val="22"/>
        </w:rPr>
        <w:t>를 구축해 나가는데 큰 경쟁력이 될</w:t>
      </w:r>
      <w:r w:rsidR="00127E69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F2BF3">
        <w:rPr>
          <w:rFonts w:ascii="맑은 고딕" w:eastAsia="맑은 고딕" w:hAnsi="맑은 고딕" w:hint="eastAsia"/>
          <w:sz w:val="22"/>
          <w:szCs w:val="22"/>
        </w:rPr>
        <w:t>것</w:t>
      </w:r>
      <w:r w:rsidRPr="00B26066">
        <w:rPr>
          <w:rFonts w:ascii="맑은 고딕" w:eastAsia="맑은 고딕" w:hAnsi="맑은 고딕"/>
          <w:sz w:val="22"/>
          <w:szCs w:val="22"/>
        </w:rPr>
        <w:t>“이라고 말했다</w:t>
      </w:r>
      <w:r w:rsidR="00BB345D" w:rsidRPr="00B26066">
        <w:rPr>
          <w:rFonts w:ascii="맑은 고딕" w:eastAsia="맑은 고딕" w:hAnsi="맑은 고딕" w:hint="eastAsia"/>
          <w:sz w:val="22"/>
          <w:szCs w:val="22"/>
        </w:rPr>
        <w:t>.</w:t>
      </w:r>
      <w:r w:rsidRPr="00B26066">
        <w:rPr>
          <w:rFonts w:ascii="맑은 고딕" w:eastAsia="맑은 고딕" w:hAnsi="맑은 고딕"/>
          <w:sz w:val="22"/>
          <w:szCs w:val="22"/>
        </w:rPr>
        <w:t xml:space="preserve"> </w:t>
      </w:r>
      <w:r w:rsidRPr="00FB4F37">
        <w:rPr>
          <w:rFonts w:ascii="맑은 고딕" w:eastAsia="맑은 고딕" w:hAnsi="맑은 고딕" w:hint="eastAsia"/>
          <w:sz w:val="22"/>
          <w:szCs w:val="22"/>
        </w:rPr>
        <w:t>앤드류</w:t>
      </w:r>
      <w:r w:rsidRPr="00FB4F37">
        <w:rPr>
          <w:rFonts w:ascii="맑은 고딕" w:eastAsia="맑은 고딕" w:hAnsi="맑은 고딕"/>
          <w:sz w:val="22"/>
          <w:szCs w:val="22"/>
        </w:rPr>
        <w:t xml:space="preserve"> 플러그파워 CEO도 “SK의 글로벌 사업 역량을 활용하여 아시아 수소 시장에 성공적으로 진출할 것으로 </w:t>
      </w:r>
      <w:r w:rsidR="00017AB7" w:rsidRPr="00FB4F37">
        <w:rPr>
          <w:rFonts w:ascii="맑은 고딕" w:eastAsia="맑은 고딕" w:hAnsi="맑은 고딕" w:hint="eastAsia"/>
          <w:sz w:val="22"/>
          <w:szCs w:val="22"/>
        </w:rPr>
        <w:t>기대</w:t>
      </w:r>
      <w:r w:rsidRPr="00FB4F37">
        <w:rPr>
          <w:rFonts w:ascii="맑은 고딕" w:eastAsia="맑은 고딕" w:hAnsi="맑은 고딕"/>
          <w:sz w:val="22"/>
          <w:szCs w:val="22"/>
        </w:rPr>
        <w:t xml:space="preserve">한다”고 </w:t>
      </w:r>
      <w:r w:rsidR="00017AB7" w:rsidRPr="00FB4F37">
        <w:rPr>
          <w:rFonts w:ascii="맑은 고딕" w:eastAsia="맑은 고딕" w:hAnsi="맑은 고딕" w:hint="eastAsia"/>
          <w:sz w:val="22"/>
          <w:szCs w:val="22"/>
        </w:rPr>
        <w:t>말</w:t>
      </w:r>
      <w:r w:rsidRPr="00FB4F37">
        <w:rPr>
          <w:rFonts w:ascii="맑은 고딕" w:eastAsia="맑은 고딕" w:hAnsi="맑은 고딕"/>
          <w:sz w:val="22"/>
          <w:szCs w:val="22"/>
        </w:rPr>
        <w:t>했다</w:t>
      </w:r>
    </w:p>
    <w:p w14:paraId="76F97CF9" w14:textId="2A1C48EF" w:rsidR="00B15AA9" w:rsidRPr="00FB4F37" w:rsidRDefault="00017AB7" w:rsidP="007F2959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FB4F37">
        <w:rPr>
          <w:rFonts w:ascii="맑은 고딕" w:eastAsia="맑은 고딕" w:hAnsi="맑은 고딕" w:hint="eastAsia"/>
          <w:sz w:val="22"/>
          <w:szCs w:val="22"/>
        </w:rPr>
        <w:t>양사가 이번에 설립하는 합작법인</w:t>
      </w:r>
      <w:r w:rsidR="000C1A40">
        <w:rPr>
          <w:rFonts w:ascii="맑은 고딕" w:eastAsia="맑은 고딕" w:hAnsi="맑은 고딕" w:hint="eastAsia"/>
          <w:sz w:val="22"/>
          <w:szCs w:val="22"/>
        </w:rPr>
        <w:t>은</w:t>
      </w:r>
      <w:r w:rsidRPr="00FB4F3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FB4F37">
        <w:rPr>
          <w:rFonts w:ascii="맑은 고딕" w:eastAsia="맑은 고딕" w:hAnsi="맑은 고딕"/>
          <w:sz w:val="22"/>
          <w:szCs w:val="22"/>
        </w:rPr>
        <w:t>SK E&amp;S</w:t>
      </w:r>
      <w:r w:rsidRPr="00FB4F37">
        <w:rPr>
          <w:rFonts w:ascii="맑은 고딕" w:eastAsia="맑은 고딕" w:hAnsi="맑은 고딕" w:hint="eastAsia"/>
          <w:sz w:val="22"/>
          <w:szCs w:val="22"/>
        </w:rPr>
        <w:t xml:space="preserve">가 </w:t>
      </w:r>
      <w:r w:rsidRPr="00FB4F37">
        <w:rPr>
          <w:rFonts w:ascii="맑은 고딕" w:eastAsia="맑은 고딕" w:hAnsi="맑은 고딕"/>
          <w:sz w:val="22"/>
          <w:szCs w:val="22"/>
        </w:rPr>
        <w:t xml:space="preserve">51%, </w:t>
      </w:r>
      <w:r w:rsidRPr="00FB4F37">
        <w:rPr>
          <w:rFonts w:ascii="맑은 고딕" w:eastAsia="맑은 고딕" w:hAnsi="맑은 고딕" w:hint="eastAsia"/>
          <w:sz w:val="22"/>
          <w:szCs w:val="22"/>
        </w:rPr>
        <w:t xml:space="preserve">플러그파워가 </w:t>
      </w:r>
      <w:r w:rsidRPr="00FB4F37">
        <w:rPr>
          <w:rFonts w:ascii="맑은 고딕" w:eastAsia="맑은 고딕" w:hAnsi="맑은 고딕"/>
          <w:sz w:val="22"/>
          <w:szCs w:val="22"/>
        </w:rPr>
        <w:t>49%</w:t>
      </w:r>
      <w:r w:rsidRPr="00FB4F37">
        <w:rPr>
          <w:rFonts w:ascii="맑은 고딕" w:eastAsia="맑은 고딕" w:hAnsi="맑은 고딕" w:hint="eastAsia"/>
          <w:sz w:val="22"/>
          <w:szCs w:val="22"/>
        </w:rPr>
        <w:t xml:space="preserve">의 지분을 각각 보유하게 </w:t>
      </w:r>
      <w:r w:rsidR="000C1A40">
        <w:rPr>
          <w:rFonts w:ascii="맑은 고딕" w:eastAsia="맑은 고딕" w:hAnsi="맑은 고딕" w:hint="eastAsia"/>
          <w:sz w:val="22"/>
          <w:szCs w:val="22"/>
        </w:rPr>
        <w:t>된</w:t>
      </w:r>
      <w:r w:rsidR="004151DD" w:rsidRPr="00FB4F37">
        <w:rPr>
          <w:rFonts w:ascii="맑은 고딕" w:eastAsia="맑은 고딕" w:hAnsi="맑은 고딕" w:hint="eastAsia"/>
          <w:sz w:val="22"/>
          <w:szCs w:val="22"/>
        </w:rPr>
        <w:t>다.</w:t>
      </w:r>
      <w:r w:rsidR="004151DD" w:rsidRPr="00FB4F37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55A88DAD" w14:textId="2EC195F0" w:rsidR="00C939A9" w:rsidRPr="00FB4F37" w:rsidRDefault="000C1A40" w:rsidP="006F69F3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합작법인은 </w:t>
      </w:r>
      <w:r w:rsidR="007F2959" w:rsidRPr="00FB4F37">
        <w:rPr>
          <w:rFonts w:ascii="맑은 고딕" w:eastAsia="맑은 고딕" w:hAnsi="맑은 고딕"/>
          <w:sz w:val="22"/>
          <w:szCs w:val="22"/>
        </w:rPr>
        <w:t>2024년까지 수소 연료전지, 수전해</w:t>
      </w:r>
      <w:r w:rsidR="00111578" w:rsidRPr="00FB4F3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017AB7" w:rsidRPr="00FB4F37">
        <w:rPr>
          <w:rFonts w:ascii="맑은 고딕" w:eastAsia="맑은 고딕" w:hAnsi="맑은 고딕" w:hint="eastAsia"/>
          <w:sz w:val="22"/>
          <w:szCs w:val="22"/>
        </w:rPr>
        <w:t xml:space="preserve">설비 </w:t>
      </w:r>
      <w:r w:rsidR="007F2959" w:rsidRPr="00FB4F37">
        <w:rPr>
          <w:rFonts w:ascii="맑은 고딕" w:eastAsia="맑은 고딕" w:hAnsi="맑은 고딕"/>
          <w:sz w:val="22"/>
          <w:szCs w:val="22"/>
        </w:rPr>
        <w:t>등 수소사업 핵심 설비를 대량 생산할 수 있는 ‘Giga Factory &amp; R&amp;D Center’를 수도권에 건설하고, 여기서 생산되는 수전해</w:t>
      </w:r>
      <w:r w:rsidR="00936D20">
        <w:rPr>
          <w:rFonts w:ascii="맑은 고딕" w:eastAsia="맑은 고딕" w:hAnsi="맑은 고딕" w:hint="eastAsia"/>
          <w:sz w:val="22"/>
          <w:szCs w:val="22"/>
        </w:rPr>
        <w:t xml:space="preserve"> 설비와</w:t>
      </w:r>
      <w:r w:rsidR="007F2959" w:rsidRPr="00FB4F37">
        <w:rPr>
          <w:rFonts w:ascii="맑은 고딕" w:eastAsia="맑은 고딕" w:hAnsi="맑은 고딕"/>
          <w:sz w:val="22"/>
          <w:szCs w:val="22"/>
        </w:rPr>
        <w:t xml:space="preserve"> 연료전지의 단가를 </w:t>
      </w:r>
      <w:r w:rsidR="004151DD" w:rsidRPr="00FB4F37">
        <w:rPr>
          <w:rFonts w:ascii="맑은 고딕" w:eastAsia="맑은 고딕" w:hAnsi="맑은 고딕" w:hint="eastAsia"/>
          <w:sz w:val="22"/>
          <w:szCs w:val="22"/>
        </w:rPr>
        <w:t>플러그파워의 기술력을 활용,</w:t>
      </w:r>
      <w:r w:rsidR="004151DD" w:rsidRPr="00FB4F37">
        <w:rPr>
          <w:rFonts w:ascii="맑은 고딕" w:eastAsia="맑은 고딕" w:hAnsi="맑은 고딕"/>
          <w:sz w:val="22"/>
          <w:szCs w:val="22"/>
        </w:rPr>
        <w:t xml:space="preserve"> </w:t>
      </w:r>
      <w:r w:rsidR="007F2959" w:rsidRPr="00FB4F37">
        <w:rPr>
          <w:rFonts w:ascii="맑은 고딕" w:eastAsia="맑은 고딕" w:hAnsi="맑은 고딕"/>
          <w:sz w:val="22"/>
          <w:szCs w:val="22"/>
        </w:rPr>
        <w:t>획기적으로 낮춰 국내 및 아시아 시장에 공급할 계획이다</w:t>
      </w:r>
      <w:r w:rsidR="00B70D69" w:rsidRPr="00FB4F37">
        <w:rPr>
          <w:rFonts w:ascii="맑은 고딕" w:eastAsia="맑은 고딕" w:hAnsi="맑은 고딕" w:hint="eastAsia"/>
          <w:sz w:val="22"/>
          <w:szCs w:val="22"/>
        </w:rPr>
        <w:t>.</w:t>
      </w:r>
      <w:r w:rsidR="00480032" w:rsidRPr="00FB4F37">
        <w:rPr>
          <w:rFonts w:ascii="맑은 고딕" w:eastAsia="맑은 고딕" w:hAnsi="맑은 고딕"/>
          <w:sz w:val="22"/>
          <w:szCs w:val="22"/>
        </w:rPr>
        <w:t xml:space="preserve"> </w:t>
      </w:r>
      <w:r w:rsidR="00480032" w:rsidRPr="00FB4F37">
        <w:rPr>
          <w:rFonts w:ascii="맑은 고딕" w:eastAsia="맑은 고딕" w:hAnsi="맑은 고딕" w:hint="eastAsia"/>
          <w:sz w:val="22"/>
          <w:szCs w:val="22"/>
        </w:rPr>
        <w:t xml:space="preserve">아태지역의 수전해 설비 시장은 현재 </w:t>
      </w:r>
      <w:r w:rsidR="00480032" w:rsidRPr="00FB4F37">
        <w:rPr>
          <w:rFonts w:ascii="맑은 고딕" w:eastAsia="맑은 고딕" w:hAnsi="맑은 고딕"/>
          <w:sz w:val="22"/>
          <w:szCs w:val="22"/>
        </w:rPr>
        <w:t>125</w:t>
      </w:r>
      <w:r w:rsidR="00480032" w:rsidRPr="00FB4F37">
        <w:rPr>
          <w:rFonts w:ascii="맑은 고딕" w:eastAsia="맑은 고딕" w:hAnsi="맑은 고딕" w:hint="eastAsia"/>
          <w:sz w:val="22"/>
          <w:szCs w:val="22"/>
        </w:rPr>
        <w:t>M</w:t>
      </w:r>
      <w:r w:rsidR="00480032" w:rsidRPr="00FB4F37">
        <w:rPr>
          <w:rFonts w:ascii="맑은 고딕" w:eastAsia="맑은 고딕" w:hAnsi="맑은 고딕"/>
          <w:sz w:val="22"/>
          <w:szCs w:val="22"/>
        </w:rPr>
        <w:t xml:space="preserve">W </w:t>
      </w:r>
      <w:r w:rsidR="00480032" w:rsidRPr="00FB4F37">
        <w:rPr>
          <w:rFonts w:ascii="맑은 고딕" w:eastAsia="맑은 고딕" w:hAnsi="맑은 고딕" w:hint="eastAsia"/>
          <w:sz w:val="22"/>
          <w:szCs w:val="22"/>
        </w:rPr>
        <w:t xml:space="preserve">수준이나 </w:t>
      </w:r>
      <w:r w:rsidR="00480032" w:rsidRPr="00FB4F37">
        <w:rPr>
          <w:rFonts w:ascii="맑은 고딕" w:eastAsia="맑은 고딕" w:hAnsi="맑은 고딕"/>
          <w:sz w:val="22"/>
          <w:szCs w:val="22"/>
        </w:rPr>
        <w:t>2040</w:t>
      </w:r>
      <w:r w:rsidR="00480032" w:rsidRPr="00FB4F37">
        <w:rPr>
          <w:rFonts w:ascii="맑은 고딕" w:eastAsia="맑은 고딕" w:hAnsi="맑은 고딕" w:hint="eastAsia"/>
          <w:sz w:val="22"/>
          <w:szCs w:val="22"/>
        </w:rPr>
        <w:t>년</w:t>
      </w:r>
      <w:r w:rsidR="00480032" w:rsidRPr="00FB4F37">
        <w:rPr>
          <w:rFonts w:ascii="맑은 고딕" w:eastAsia="맑은 고딕" w:hAnsi="맑은 고딕"/>
          <w:sz w:val="22"/>
          <w:szCs w:val="22"/>
        </w:rPr>
        <w:t>490GW</w:t>
      </w:r>
      <w:r w:rsidR="00480032" w:rsidRPr="00FB4F37">
        <w:rPr>
          <w:rFonts w:ascii="맑은 고딕" w:eastAsia="맑은 고딕" w:hAnsi="맑은 고딕" w:hint="eastAsia"/>
          <w:sz w:val="22"/>
          <w:szCs w:val="22"/>
        </w:rPr>
        <w:t>로 급성장이 예상된다.</w:t>
      </w:r>
      <w:r w:rsidR="00480032" w:rsidRPr="00FB4F37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0B005A09" w14:textId="3F9A752B" w:rsidR="00A82D9A" w:rsidRDefault="00264DAC" w:rsidP="00A82D9A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FB4F37">
        <w:rPr>
          <w:rFonts w:ascii="맑은 고딕" w:eastAsia="맑은 고딕" w:hAnsi="맑은 고딕"/>
          <w:sz w:val="22"/>
          <w:szCs w:val="22"/>
        </w:rPr>
        <w:t xml:space="preserve">‘Giga Factory &amp; R&amp;D Center’에서 생산될 </w:t>
      </w:r>
      <w:r w:rsidR="00FB4F37" w:rsidRPr="00FB4F37">
        <w:rPr>
          <w:rFonts w:ascii="맑은 고딕" w:eastAsia="맑은 고딕" w:hAnsi="맑은 고딕" w:hint="eastAsia"/>
          <w:sz w:val="22"/>
          <w:szCs w:val="22"/>
        </w:rPr>
        <w:t>고분자전해질형</w:t>
      </w:r>
      <w:r w:rsidR="00FB4F3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FB4F37" w:rsidRPr="00FB4F37">
        <w:rPr>
          <w:rFonts w:ascii="맑은 고딕" w:eastAsia="맑은 고딕" w:hAnsi="맑은 고딕" w:hint="eastAsia"/>
          <w:sz w:val="22"/>
          <w:szCs w:val="22"/>
        </w:rPr>
        <w:t>연료전지</w:t>
      </w:r>
      <w:r w:rsidR="00FB4F37" w:rsidRPr="00FB4F37">
        <w:rPr>
          <w:rFonts w:ascii="맑은 고딕" w:eastAsia="맑은 고딕" w:hAnsi="맑은 고딕"/>
          <w:sz w:val="22"/>
          <w:szCs w:val="22"/>
        </w:rPr>
        <w:t xml:space="preserve"> </w:t>
      </w:r>
      <w:r w:rsidR="00A82D9A">
        <w:rPr>
          <w:rFonts w:ascii="맑은 고딕" w:eastAsia="맑은 고딕" w:hAnsi="맑은 고딕"/>
          <w:sz w:val="22"/>
          <w:szCs w:val="22"/>
        </w:rPr>
        <w:t>(</w:t>
      </w:r>
      <w:r w:rsidR="00A82D9A" w:rsidRPr="00FB4F37">
        <w:rPr>
          <w:rFonts w:ascii="맑은 고딕" w:eastAsia="맑은 고딕" w:hAnsi="맑은 고딕"/>
          <w:sz w:val="22"/>
          <w:szCs w:val="22"/>
        </w:rPr>
        <w:t>PEMFC</w:t>
      </w:r>
      <w:r w:rsidR="00FB4F37" w:rsidRPr="00FB4F37">
        <w:rPr>
          <w:rFonts w:ascii="맑은 고딕" w:eastAsia="맑은 고딕" w:hAnsi="맑은 고딕"/>
          <w:sz w:val="22"/>
          <w:szCs w:val="22"/>
        </w:rPr>
        <w:t>: Polymer Electrolyte Membrane Fuel Cell</w:t>
      </w:r>
      <w:r w:rsidR="004151DD" w:rsidRPr="00FB4F37">
        <w:rPr>
          <w:rFonts w:ascii="맑은 고딕" w:eastAsia="맑은 고딕" w:hAnsi="맑은 고딕" w:hint="eastAsia"/>
          <w:sz w:val="22"/>
          <w:szCs w:val="22"/>
        </w:rPr>
        <w:t>)</w:t>
      </w:r>
      <w:r w:rsidR="00A82D9A">
        <w:rPr>
          <w:rFonts w:ascii="맑은 고딕" w:eastAsia="맑은 고딕" w:hAnsi="맑은 고딕" w:hint="eastAsia"/>
          <w:sz w:val="22"/>
          <w:szCs w:val="22"/>
        </w:rPr>
        <w:t>는</w:t>
      </w:r>
      <w:r w:rsidRPr="00FB4F37">
        <w:rPr>
          <w:rFonts w:ascii="맑은 고딕" w:eastAsia="맑은 고딕" w:hAnsi="맑은 고딕"/>
          <w:sz w:val="22"/>
          <w:szCs w:val="22"/>
        </w:rPr>
        <w:t xml:space="preserve"> </w:t>
      </w:r>
      <w:r w:rsidR="00A82D9A" w:rsidRPr="00A82D9A">
        <w:rPr>
          <w:rFonts w:ascii="맑은 고딕" w:eastAsia="맑은 고딕" w:hAnsi="맑은 고딕" w:hint="eastAsia"/>
          <w:sz w:val="22"/>
          <w:szCs w:val="22"/>
        </w:rPr>
        <w:t>높은</w:t>
      </w:r>
      <w:r w:rsidR="00A82D9A" w:rsidRPr="00A82D9A">
        <w:rPr>
          <w:rFonts w:ascii="맑은 고딕" w:eastAsia="맑은 고딕" w:hAnsi="맑은 고딕"/>
          <w:sz w:val="22"/>
          <w:szCs w:val="22"/>
        </w:rPr>
        <w:t xml:space="preserve"> 에너지 효율과 간단한 구조로 내구성이 뛰어나며 </w:t>
      </w:r>
      <w:r w:rsidR="00A82D9A" w:rsidRPr="00A82D9A">
        <w:rPr>
          <w:rFonts w:ascii="맑은 고딕" w:eastAsia="맑은 고딕" w:hAnsi="맑은 고딕"/>
          <w:sz w:val="22"/>
          <w:szCs w:val="22"/>
        </w:rPr>
        <w:lastRenderedPageBreak/>
        <w:t xml:space="preserve">저온에서 작동하는 장점이 있어 </w:t>
      </w:r>
      <w:proofErr w:type="spellStart"/>
      <w:r w:rsidR="00A82D9A" w:rsidRPr="00A82D9A">
        <w:rPr>
          <w:rFonts w:ascii="맑은 고딕" w:eastAsia="맑은 고딕" w:hAnsi="맑은 고딕"/>
          <w:sz w:val="22"/>
          <w:szCs w:val="22"/>
        </w:rPr>
        <w:t>수소차</w:t>
      </w:r>
      <w:proofErr w:type="spellEnd"/>
      <w:r w:rsidR="00A82D9A" w:rsidRPr="00A82D9A">
        <w:rPr>
          <w:rFonts w:ascii="맑은 고딕" w:eastAsia="맑은 고딕" w:hAnsi="맑은 고딕"/>
          <w:sz w:val="22"/>
          <w:szCs w:val="22"/>
        </w:rPr>
        <w:t xml:space="preserve"> 및 </w:t>
      </w:r>
      <w:r w:rsidR="00C82F48">
        <w:rPr>
          <w:rFonts w:ascii="맑은 고딕" w:eastAsia="맑은 고딕" w:hAnsi="맑은 고딕" w:hint="eastAsia"/>
          <w:sz w:val="22"/>
          <w:szCs w:val="22"/>
        </w:rPr>
        <w:t xml:space="preserve">발전소 </w:t>
      </w:r>
      <w:r w:rsidR="00A82D9A" w:rsidRPr="00A82D9A">
        <w:rPr>
          <w:rFonts w:ascii="맑은 고딕" w:eastAsia="맑은 고딕" w:hAnsi="맑은 고딕"/>
          <w:sz w:val="22"/>
          <w:szCs w:val="22"/>
        </w:rPr>
        <w:t>등 다양한 분야</w:t>
      </w:r>
      <w:r w:rsidR="005A5F00">
        <w:rPr>
          <w:rFonts w:ascii="맑은 고딕" w:eastAsia="맑은 고딕" w:hAnsi="맑은 고딕" w:hint="eastAsia"/>
          <w:sz w:val="22"/>
          <w:szCs w:val="22"/>
        </w:rPr>
        <w:t>로</w:t>
      </w:r>
      <w:r w:rsidR="00A82D9A" w:rsidRPr="00A82D9A">
        <w:rPr>
          <w:rFonts w:ascii="맑은 고딕" w:eastAsia="맑은 고딕" w:hAnsi="맑은 고딕"/>
          <w:sz w:val="22"/>
          <w:szCs w:val="22"/>
        </w:rPr>
        <w:t xml:space="preserve"> </w:t>
      </w:r>
      <w:r w:rsidR="00D00D11">
        <w:rPr>
          <w:rFonts w:ascii="맑은 고딕" w:eastAsia="맑은 고딕" w:hAnsi="맑은 고딕" w:hint="eastAsia"/>
          <w:sz w:val="22"/>
          <w:szCs w:val="22"/>
        </w:rPr>
        <w:t xml:space="preserve">빠르게 확대되고 </w:t>
      </w:r>
      <w:r w:rsidR="00A82D9A" w:rsidRPr="00A82D9A">
        <w:rPr>
          <w:rFonts w:ascii="맑은 고딕" w:eastAsia="맑은 고딕" w:hAnsi="맑은 고딕"/>
          <w:sz w:val="22"/>
          <w:szCs w:val="22"/>
        </w:rPr>
        <w:t>있다.</w:t>
      </w:r>
      <w:r w:rsidR="00A82D9A">
        <w:rPr>
          <w:rFonts w:ascii="맑은 고딕" w:eastAsia="맑은 고딕" w:hAnsi="맑은 고딕"/>
          <w:sz w:val="22"/>
          <w:szCs w:val="22"/>
        </w:rPr>
        <w:t xml:space="preserve"> </w:t>
      </w:r>
      <w:r w:rsidR="00A82D9A" w:rsidRPr="00A82D9A">
        <w:rPr>
          <w:rFonts w:ascii="맑은 고딕" w:eastAsia="맑은 고딕" w:hAnsi="맑은 고딕" w:hint="eastAsia"/>
          <w:sz w:val="22"/>
          <w:szCs w:val="22"/>
        </w:rPr>
        <w:t>또한</w:t>
      </w:r>
      <w:r w:rsidR="00A82D9A" w:rsidRPr="00A82D9A">
        <w:rPr>
          <w:rFonts w:ascii="맑은 고딕" w:eastAsia="맑은 고딕" w:hAnsi="맑은 고딕"/>
          <w:sz w:val="22"/>
          <w:szCs w:val="22"/>
        </w:rPr>
        <w:t xml:space="preserve"> LNG, LPG를 연료로 사용하는 연료전지와는 달리 수소를 직접 주입하는 방식이라 전기, 열</w:t>
      </w:r>
      <w:r w:rsidR="00874D5C">
        <w:rPr>
          <w:rFonts w:ascii="맑은 고딕" w:eastAsia="맑은 고딕" w:hAnsi="맑은 고딕" w:hint="eastAsia"/>
          <w:sz w:val="22"/>
          <w:szCs w:val="22"/>
        </w:rPr>
        <w:t>,</w:t>
      </w:r>
      <w:r w:rsidR="00874D5C">
        <w:rPr>
          <w:rFonts w:ascii="맑은 고딕" w:eastAsia="맑은 고딕" w:hAnsi="맑은 고딕"/>
          <w:sz w:val="22"/>
          <w:szCs w:val="22"/>
        </w:rPr>
        <w:t xml:space="preserve"> </w:t>
      </w:r>
      <w:r w:rsidR="00874D5C" w:rsidRPr="00A82D9A">
        <w:rPr>
          <w:rFonts w:ascii="맑은 고딕" w:eastAsia="맑은 고딕" w:hAnsi="맑은 고딕"/>
          <w:sz w:val="22"/>
          <w:szCs w:val="22"/>
        </w:rPr>
        <w:t>깨끗한 물</w:t>
      </w:r>
      <w:r w:rsidR="00A82D9A" w:rsidRPr="00A82D9A">
        <w:rPr>
          <w:rFonts w:ascii="맑은 고딕" w:eastAsia="맑은 고딕" w:hAnsi="맑은 고딕"/>
          <w:sz w:val="22"/>
          <w:szCs w:val="22"/>
        </w:rPr>
        <w:t xml:space="preserve">만 </w:t>
      </w:r>
      <w:r w:rsidR="00D00D11">
        <w:rPr>
          <w:rFonts w:ascii="맑은 고딕" w:eastAsia="맑은 고딕" w:hAnsi="맑은 고딕" w:hint="eastAsia"/>
          <w:sz w:val="22"/>
          <w:szCs w:val="22"/>
        </w:rPr>
        <w:t>생산되는</w:t>
      </w:r>
      <w:r w:rsidR="00A82D9A" w:rsidRPr="00A82D9A">
        <w:rPr>
          <w:rFonts w:ascii="맑은 고딕" w:eastAsia="맑은 고딕" w:hAnsi="맑은 고딕"/>
          <w:sz w:val="22"/>
          <w:szCs w:val="22"/>
        </w:rPr>
        <w:t xml:space="preserve"> 친환경 발전원으로 </w:t>
      </w:r>
      <w:r w:rsidR="00D00D11">
        <w:rPr>
          <w:rFonts w:ascii="맑은 고딕" w:eastAsia="맑은 고딕" w:hAnsi="맑은 고딕" w:hint="eastAsia"/>
          <w:sz w:val="22"/>
          <w:szCs w:val="22"/>
        </w:rPr>
        <w:t>주목받고</w:t>
      </w:r>
      <w:r w:rsidR="00A82D9A" w:rsidRPr="00A82D9A">
        <w:rPr>
          <w:rFonts w:ascii="맑은 고딕" w:eastAsia="맑은 고딕" w:hAnsi="맑은 고딕"/>
          <w:sz w:val="22"/>
          <w:szCs w:val="22"/>
        </w:rPr>
        <w:t xml:space="preserve"> 있다.</w:t>
      </w:r>
    </w:p>
    <w:p w14:paraId="39BFD703" w14:textId="418AECC1" w:rsidR="00522121" w:rsidRPr="006B2634" w:rsidRDefault="00264DAC" w:rsidP="00522121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6B2634">
        <w:rPr>
          <w:rFonts w:ascii="맑은 고딕" w:eastAsia="맑은 고딕" w:hAnsi="맑은 고딕" w:hint="eastAsia"/>
          <w:sz w:val="22"/>
          <w:szCs w:val="22"/>
        </w:rPr>
        <w:t>이미</w:t>
      </w:r>
      <w:r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="00111578" w:rsidRPr="006B2634">
        <w:rPr>
          <w:rFonts w:ascii="맑은 고딕" w:eastAsia="맑은 고딕" w:hAnsi="맑은 고딕"/>
          <w:sz w:val="22"/>
          <w:szCs w:val="22"/>
        </w:rPr>
        <w:t>플러그파워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Pr="006B2634">
        <w:rPr>
          <w:rFonts w:ascii="맑은 고딕" w:eastAsia="맑은 고딕" w:hAnsi="맑은 고딕"/>
          <w:sz w:val="22"/>
          <w:szCs w:val="22"/>
        </w:rPr>
        <w:t xml:space="preserve">아마존 및 월마트에 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자사</w:t>
      </w:r>
      <w:r w:rsidR="004151DD" w:rsidRPr="006B2634">
        <w:rPr>
          <w:rFonts w:ascii="맑은 고딕" w:eastAsia="맑은 고딕" w:hAnsi="맑은 고딕" w:hint="eastAsia"/>
          <w:sz w:val="22"/>
          <w:szCs w:val="22"/>
        </w:rPr>
        <w:t>의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6B2634">
        <w:rPr>
          <w:rFonts w:ascii="맑은 고딕" w:eastAsia="맑은 고딕" w:hAnsi="맑은 고딕"/>
          <w:sz w:val="22"/>
          <w:szCs w:val="22"/>
        </w:rPr>
        <w:t xml:space="preserve">수소 </w:t>
      </w:r>
      <w:r w:rsidR="00B15AA9" w:rsidRPr="006B2634">
        <w:rPr>
          <w:rFonts w:ascii="맑은 고딕" w:eastAsia="맑은 고딕" w:hAnsi="맑은 고딕" w:hint="eastAsia"/>
          <w:sz w:val="22"/>
          <w:szCs w:val="22"/>
        </w:rPr>
        <w:t xml:space="preserve">연료전지를 탑재한 </w:t>
      </w:r>
      <w:r w:rsidRPr="006B2634">
        <w:rPr>
          <w:rFonts w:ascii="맑은 고딕" w:eastAsia="맑은 고딕" w:hAnsi="맑은 고딕"/>
          <w:sz w:val="22"/>
          <w:szCs w:val="22"/>
        </w:rPr>
        <w:t>지게차를 독점 공급</w:t>
      </w:r>
      <w:r w:rsidR="004151DD" w:rsidRPr="006B2634">
        <w:rPr>
          <w:rFonts w:ascii="맑은 고딕" w:eastAsia="맑은 고딕" w:hAnsi="맑은 고딕" w:hint="eastAsia"/>
          <w:sz w:val="22"/>
          <w:szCs w:val="22"/>
        </w:rPr>
        <w:t>하는 등</w:t>
      </w:r>
      <w:r w:rsidR="004151DD"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Pr="006B2634">
        <w:rPr>
          <w:rFonts w:ascii="맑은 고딕" w:eastAsia="맑은 고딕" w:hAnsi="맑은 고딕"/>
          <w:sz w:val="22"/>
          <w:szCs w:val="22"/>
        </w:rPr>
        <w:t>미국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내</w:t>
      </w:r>
      <w:r w:rsidRPr="006B2634">
        <w:rPr>
          <w:rFonts w:ascii="맑은 고딕" w:eastAsia="맑은 고딕" w:hAnsi="맑은 고딕"/>
          <w:sz w:val="22"/>
          <w:szCs w:val="22"/>
        </w:rPr>
        <w:t xml:space="preserve"> 수소 지게차 시장</w:t>
      </w:r>
      <w:r w:rsidR="004151DD" w:rsidRPr="006B2634">
        <w:rPr>
          <w:rFonts w:ascii="맑은 고딕" w:eastAsia="맑은 고딕" w:hAnsi="맑은 고딕" w:hint="eastAsia"/>
          <w:sz w:val="22"/>
          <w:szCs w:val="22"/>
        </w:rPr>
        <w:t>점유율</w:t>
      </w:r>
      <w:r w:rsidR="006B2634" w:rsidRPr="006B2634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6B2634">
        <w:rPr>
          <w:rFonts w:ascii="맑은 고딕" w:eastAsia="맑은 고딕" w:hAnsi="맑은 고딕"/>
          <w:sz w:val="22"/>
          <w:szCs w:val="22"/>
        </w:rPr>
        <w:t>95%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라는</w:t>
      </w:r>
      <w:r w:rsidRPr="006B2634">
        <w:rPr>
          <w:rFonts w:ascii="맑은 고딕" w:eastAsia="맑은 고딕" w:hAnsi="맑은 고딕"/>
          <w:sz w:val="22"/>
          <w:szCs w:val="22"/>
        </w:rPr>
        <w:t xml:space="preserve"> 압도적 경쟁력을 </w:t>
      </w:r>
      <w:r w:rsidR="004151DD" w:rsidRPr="006B2634">
        <w:rPr>
          <w:rFonts w:ascii="맑은 고딕" w:eastAsia="맑은 고딕" w:hAnsi="맑은 고딕" w:hint="eastAsia"/>
          <w:sz w:val="22"/>
          <w:szCs w:val="22"/>
        </w:rPr>
        <w:t>자랑하고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 xml:space="preserve"> 있다.</w:t>
      </w:r>
      <w:r w:rsidR="00111578"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="000C1A40">
        <w:rPr>
          <w:rFonts w:ascii="맑은 고딕" w:eastAsia="맑은 고딕" w:hAnsi="맑은 고딕" w:hint="eastAsia"/>
          <w:sz w:val="22"/>
          <w:szCs w:val="22"/>
        </w:rPr>
        <w:t>합작법인은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 xml:space="preserve"> 이러한 </w:t>
      </w:r>
      <w:r w:rsidRPr="006B2634">
        <w:rPr>
          <w:rFonts w:ascii="맑은 고딕" w:eastAsia="맑은 고딕" w:hAnsi="맑은 고딕"/>
          <w:sz w:val="22"/>
          <w:szCs w:val="22"/>
        </w:rPr>
        <w:t>검증된 기술력을 바탕으로 국내는 물론 아시아 수소 연료전지 시장에 진출한다는 계획이다</w:t>
      </w:r>
      <w:r w:rsidR="004151DD" w:rsidRPr="006B2634">
        <w:rPr>
          <w:rFonts w:ascii="맑은 고딕" w:eastAsia="맑은 고딕" w:hAnsi="맑은 고딕" w:hint="eastAsia"/>
          <w:sz w:val="22"/>
          <w:szCs w:val="22"/>
        </w:rPr>
        <w:t>.</w:t>
      </w:r>
    </w:p>
    <w:p w14:paraId="351F1B2B" w14:textId="10461956" w:rsidR="00E817B2" w:rsidRPr="0004247C" w:rsidRDefault="004151DD" w:rsidP="009A3F2B">
      <w:pPr>
        <w:pStyle w:val="a3"/>
        <w:spacing w:before="0" w:beforeAutospacing="0" w:after="240" w:afterAutospacing="0"/>
        <w:ind w:firstLine="221"/>
        <w:jc w:val="both"/>
      </w:pPr>
      <w:r w:rsidRPr="006B2634">
        <w:rPr>
          <w:rFonts w:ascii="맑은 고딕" w:eastAsia="맑은 고딕" w:hAnsi="맑은 고딕" w:hint="eastAsia"/>
          <w:sz w:val="22"/>
          <w:szCs w:val="22"/>
        </w:rPr>
        <w:t xml:space="preserve">또한 </w:t>
      </w:r>
      <w:r w:rsidR="00264DAC" w:rsidRPr="006B2634">
        <w:rPr>
          <w:rFonts w:ascii="맑은 고딕" w:eastAsia="맑은 고딕" w:hAnsi="맑은 고딕"/>
          <w:sz w:val="22"/>
          <w:szCs w:val="22"/>
        </w:rPr>
        <w:t xml:space="preserve">수전해 설비를 국내에서 생산하고 이를 활용한 그린수소 상용화에도 앞장선다. 수전해 설비는 </w:t>
      </w:r>
      <w:r w:rsidR="001D07D4" w:rsidRPr="0004247C">
        <w:rPr>
          <w:rFonts w:ascii="맑은 고딕" w:eastAsia="맑은 고딕" w:hAnsi="맑은 고딕" w:hint="eastAsia"/>
          <w:sz w:val="22"/>
          <w:szCs w:val="22"/>
        </w:rPr>
        <w:t xml:space="preserve">자연상태의 </w:t>
      </w:r>
      <w:r w:rsidR="00264DAC" w:rsidRPr="0004247C">
        <w:rPr>
          <w:rFonts w:ascii="맑은 고딕" w:eastAsia="맑은 고딕" w:hAnsi="맑은 고딕"/>
          <w:sz w:val="22"/>
          <w:szCs w:val="22"/>
        </w:rPr>
        <w:t xml:space="preserve">물을 </w:t>
      </w:r>
      <w:proofErr w:type="spellStart"/>
      <w:r w:rsidR="00264DAC" w:rsidRPr="0004247C">
        <w:rPr>
          <w:rFonts w:ascii="맑은 고딕" w:eastAsia="맑은 고딕" w:hAnsi="맑은 고딕"/>
          <w:sz w:val="22"/>
          <w:szCs w:val="22"/>
        </w:rPr>
        <w:t>전기분해하여</w:t>
      </w:r>
      <w:proofErr w:type="spellEnd"/>
      <w:r w:rsidR="00264DAC" w:rsidRPr="0004247C">
        <w:rPr>
          <w:rFonts w:ascii="맑은 고딕" w:eastAsia="맑은 고딕" w:hAnsi="맑은 고딕"/>
          <w:sz w:val="22"/>
          <w:szCs w:val="22"/>
        </w:rPr>
        <w:t xml:space="preserve"> 수소를 생산하는 설비로, </w:t>
      </w:r>
      <w:r w:rsidR="008F2806" w:rsidRPr="0004247C">
        <w:rPr>
          <w:rFonts w:ascii="맑은 고딕" w:eastAsia="맑은 고딕" w:hAnsi="맑은 고딕" w:hint="eastAsia"/>
          <w:sz w:val="22"/>
          <w:szCs w:val="22"/>
        </w:rPr>
        <w:t xml:space="preserve">수소 </w:t>
      </w:r>
      <w:r w:rsidR="00264DAC" w:rsidRPr="0004247C">
        <w:rPr>
          <w:rFonts w:ascii="맑은 고딕" w:eastAsia="맑은 고딕" w:hAnsi="맑은 고딕"/>
          <w:sz w:val="22"/>
          <w:szCs w:val="22"/>
        </w:rPr>
        <w:t xml:space="preserve">생산 과정에서 </w:t>
      </w:r>
      <w:r w:rsidR="008F2806" w:rsidRPr="0004247C">
        <w:rPr>
          <w:rFonts w:ascii="맑은 고딕" w:eastAsia="맑은 고딕" w:hAnsi="맑은 고딕" w:hint="eastAsia"/>
          <w:sz w:val="22"/>
          <w:szCs w:val="22"/>
        </w:rPr>
        <w:t>이산화탄소</w:t>
      </w:r>
      <w:r w:rsidR="008F2806" w:rsidRPr="0004247C">
        <w:rPr>
          <w:rFonts w:ascii="맑은 고딕" w:eastAsia="맑은 고딕" w:hAnsi="맑은 고딕"/>
          <w:sz w:val="22"/>
          <w:szCs w:val="22"/>
        </w:rPr>
        <w:t>(CO</w:t>
      </w:r>
      <w:r w:rsidR="00111578" w:rsidRPr="002C40BC">
        <w:rPr>
          <w:rFonts w:ascii="맑은 고딕" w:eastAsia="맑은 고딕" w:hAnsi="맑은 고딕"/>
          <w:sz w:val="22"/>
          <w:szCs w:val="22"/>
          <w:vertAlign w:val="subscript"/>
        </w:rPr>
        <w:t>2</w:t>
      </w:r>
      <w:r w:rsidR="008F2806" w:rsidRPr="0004247C">
        <w:rPr>
          <w:rFonts w:ascii="맑은 고딕" w:eastAsia="맑은 고딕" w:hAnsi="맑은 고딕"/>
          <w:sz w:val="22"/>
          <w:szCs w:val="22"/>
        </w:rPr>
        <w:t>) 등의 환경오염물질이 전혀 발생</w:t>
      </w:r>
      <w:r w:rsidR="001D07D4" w:rsidRPr="0004247C">
        <w:rPr>
          <w:rFonts w:ascii="맑은 고딕" w:eastAsia="맑은 고딕" w:hAnsi="맑은 고딕" w:hint="eastAsia"/>
          <w:sz w:val="22"/>
          <w:szCs w:val="22"/>
        </w:rPr>
        <w:t>하지</w:t>
      </w:r>
      <w:r w:rsidR="008F2806" w:rsidRPr="0004247C">
        <w:rPr>
          <w:rFonts w:ascii="맑은 고딕" w:eastAsia="맑은 고딕" w:hAnsi="맑은 고딕"/>
          <w:sz w:val="22"/>
          <w:szCs w:val="22"/>
        </w:rPr>
        <w:t xml:space="preserve"> 않아 </w:t>
      </w:r>
      <w:r w:rsidR="00E515BA" w:rsidRPr="0004247C">
        <w:rPr>
          <w:rFonts w:ascii="맑은 고딕" w:eastAsia="맑은 고딕" w:hAnsi="맑은 고딕" w:hint="eastAsia"/>
          <w:sz w:val="22"/>
          <w:szCs w:val="22"/>
        </w:rPr>
        <w:t>미래 친환경 수소</w:t>
      </w:r>
      <w:r w:rsidR="008F3331" w:rsidRPr="0004247C">
        <w:rPr>
          <w:rFonts w:ascii="맑은 고딕" w:eastAsia="맑은 고딕" w:hAnsi="맑은 고딕" w:hint="eastAsia"/>
          <w:sz w:val="22"/>
          <w:szCs w:val="22"/>
        </w:rPr>
        <w:t xml:space="preserve"> 생산의 핵심으</w:t>
      </w:r>
      <w:r w:rsidR="00E515BA" w:rsidRPr="0004247C">
        <w:rPr>
          <w:rFonts w:ascii="맑은 고딕" w:eastAsia="맑은 고딕" w:hAnsi="맑은 고딕" w:hint="eastAsia"/>
          <w:sz w:val="22"/>
          <w:szCs w:val="22"/>
        </w:rPr>
        <w:t>로 주목받고 있다.</w:t>
      </w:r>
      <w:r w:rsidR="00E515BA" w:rsidRPr="0004247C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618061CA" w14:textId="4A49FBF5" w:rsidR="00AF6EF8" w:rsidRDefault="00EC0A99" w:rsidP="00EA502E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04247C">
        <w:rPr>
          <w:rFonts w:ascii="맑은 고딕" w:eastAsia="맑은 고딕" w:hAnsi="맑은 고딕" w:hint="eastAsia"/>
          <w:sz w:val="22"/>
          <w:szCs w:val="22"/>
        </w:rPr>
        <w:t xml:space="preserve">특히 </w:t>
      </w:r>
      <w:r w:rsidR="00E817B2" w:rsidRPr="0004247C">
        <w:rPr>
          <w:rFonts w:ascii="맑은 고딕" w:eastAsia="맑은 고딕" w:hAnsi="맑은 고딕"/>
          <w:sz w:val="22"/>
          <w:szCs w:val="22"/>
        </w:rPr>
        <w:t xml:space="preserve">플러그파워의 </w:t>
      </w:r>
      <w:r w:rsidRPr="0004247C">
        <w:rPr>
          <w:rFonts w:ascii="맑은 고딕" w:eastAsia="맑은 고딕" w:hAnsi="맑은 고딕"/>
          <w:sz w:val="22"/>
          <w:szCs w:val="22"/>
        </w:rPr>
        <w:t>수전해 설비 기술</w:t>
      </w:r>
      <w:r w:rsidRPr="0004247C">
        <w:rPr>
          <w:rFonts w:ascii="맑은 고딕" w:eastAsia="맑은 고딕" w:hAnsi="맑은 고딕" w:hint="eastAsia"/>
          <w:sz w:val="22"/>
          <w:szCs w:val="22"/>
        </w:rPr>
        <w:t>(</w:t>
      </w:r>
      <w:r w:rsidR="0004247C">
        <w:rPr>
          <w:rFonts w:ascii="맑은 고딕" w:eastAsia="맑은 고딕" w:hAnsi="맑은 고딕" w:hint="eastAsia"/>
          <w:sz w:val="22"/>
          <w:szCs w:val="22"/>
        </w:rPr>
        <w:t>P</w:t>
      </w:r>
      <w:r w:rsidR="0004247C">
        <w:rPr>
          <w:rFonts w:ascii="맑은 고딕" w:eastAsia="맑은 고딕" w:hAnsi="맑은 고딕"/>
          <w:sz w:val="22"/>
          <w:szCs w:val="22"/>
        </w:rPr>
        <w:t>EM</w:t>
      </w:r>
      <w:r w:rsidR="0004247C">
        <w:rPr>
          <w:rFonts w:ascii="맑은 고딕" w:eastAsia="맑은 고딕" w:hAnsi="맑은 고딕" w:hint="eastAsia"/>
          <w:sz w:val="22"/>
          <w:szCs w:val="22"/>
        </w:rPr>
        <w:t>방식</w:t>
      </w:r>
      <w:r w:rsidR="00D00D11" w:rsidRPr="0004247C">
        <w:rPr>
          <w:rFonts w:ascii="맑은 고딕" w:eastAsia="맑은 고딕" w:hAnsi="맑은 고딕" w:hint="eastAsia"/>
          <w:sz w:val="22"/>
          <w:szCs w:val="22"/>
        </w:rPr>
        <w:t>)</w:t>
      </w:r>
      <w:r w:rsidRPr="0004247C">
        <w:rPr>
          <w:rFonts w:ascii="맑은 고딕" w:eastAsia="맑은 고딕" w:hAnsi="맑은 고딕"/>
          <w:sz w:val="22"/>
          <w:szCs w:val="22"/>
        </w:rPr>
        <w:t>은</w:t>
      </w:r>
      <w:r w:rsidRPr="0004247C">
        <w:rPr>
          <w:rFonts w:ascii="맑은 고딕" w:eastAsia="맑은 고딕" w:hAnsi="맑은 고딕" w:hint="eastAsia"/>
          <w:sz w:val="22"/>
          <w:szCs w:val="22"/>
        </w:rPr>
        <w:t xml:space="preserve"> 기존 </w:t>
      </w:r>
      <w:proofErr w:type="spellStart"/>
      <w:r w:rsidRPr="0004247C">
        <w:rPr>
          <w:rFonts w:ascii="맑은 고딕" w:eastAsia="맑은 고딕" w:hAnsi="맑은 고딕" w:hint="eastAsia"/>
          <w:sz w:val="22"/>
          <w:szCs w:val="22"/>
        </w:rPr>
        <w:t>알카라인</w:t>
      </w:r>
      <w:proofErr w:type="spellEnd"/>
      <w:r w:rsidRPr="0004247C">
        <w:rPr>
          <w:rFonts w:ascii="맑은 고딕" w:eastAsia="맑은 고딕" w:hAnsi="맑은 고딕" w:hint="eastAsia"/>
          <w:sz w:val="22"/>
          <w:szCs w:val="22"/>
        </w:rPr>
        <w:t xml:space="preserve"> 수전해 방식보다</w:t>
      </w:r>
      <w:r w:rsidR="0004247C" w:rsidRPr="0004247C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67028">
        <w:rPr>
          <w:rFonts w:ascii="맑은 고딕" w:eastAsia="맑은 고딕" w:hAnsi="맑은 고딕" w:hint="eastAsia"/>
          <w:sz w:val="22"/>
          <w:szCs w:val="22"/>
        </w:rPr>
        <w:t>수전해 과정에 투입되는 공급전원</w:t>
      </w:r>
      <w:r w:rsidR="00867028">
        <w:rPr>
          <w:rFonts w:ascii="맑은 고딕" w:eastAsia="맑은 고딕" w:hAnsi="맑은 고딕"/>
          <w:sz w:val="22"/>
          <w:szCs w:val="22"/>
        </w:rPr>
        <w:t xml:space="preserve"> </w:t>
      </w:r>
      <w:r w:rsidR="00867028">
        <w:rPr>
          <w:rFonts w:ascii="맑은 고딕" w:eastAsia="맑은 고딕" w:hAnsi="맑은 고딕" w:hint="eastAsia"/>
          <w:sz w:val="22"/>
          <w:szCs w:val="22"/>
        </w:rPr>
        <w:t xml:space="preserve">변동성의 영향을 덜 받아 </w:t>
      </w:r>
      <w:r w:rsidR="00AE7D57" w:rsidRPr="00AE7D57">
        <w:rPr>
          <w:rFonts w:ascii="맑은 고딕" w:eastAsia="맑은 고딕" w:hAnsi="맑은 고딕"/>
          <w:sz w:val="22"/>
          <w:szCs w:val="22"/>
        </w:rPr>
        <w:t>신재생</w:t>
      </w:r>
      <w:r w:rsidR="00867028">
        <w:rPr>
          <w:rFonts w:ascii="맑은 고딕" w:eastAsia="맑은 고딕" w:hAnsi="맑은 고딕" w:hint="eastAsia"/>
          <w:sz w:val="22"/>
          <w:szCs w:val="22"/>
        </w:rPr>
        <w:t>에너지가 가진 간헐성을 가장 잘 보완할 수 있다는 장점이 있다.</w:t>
      </w:r>
      <w:r w:rsidR="00867028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17FD5A2C" w14:textId="1534770D" w:rsidR="008F2806" w:rsidRPr="006B2634" w:rsidRDefault="00E515BA" w:rsidP="00EA502E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04247C">
        <w:rPr>
          <w:rFonts w:ascii="맑은 고딕" w:eastAsia="맑은 고딕" w:hAnsi="맑은 고딕"/>
          <w:sz w:val="22"/>
          <w:szCs w:val="22"/>
        </w:rPr>
        <w:t>‘Giga Factory &amp; R&amp;D Center’</w:t>
      </w:r>
      <w:r w:rsidRPr="0004247C">
        <w:rPr>
          <w:rFonts w:ascii="맑은 고딕" w:eastAsia="맑은 고딕" w:hAnsi="맑은 고딕" w:hint="eastAsia"/>
          <w:sz w:val="22"/>
          <w:szCs w:val="22"/>
        </w:rPr>
        <w:t xml:space="preserve">를 통해 </w:t>
      </w:r>
      <w:r w:rsidR="00E817B2" w:rsidRPr="006B2634">
        <w:rPr>
          <w:rFonts w:ascii="맑은 고딕" w:eastAsia="맑은 고딕" w:hAnsi="맑은 고딕"/>
          <w:sz w:val="22"/>
          <w:szCs w:val="22"/>
        </w:rPr>
        <w:t>세계 최고</w:t>
      </w:r>
      <w:r w:rsidRPr="006B2634">
        <w:rPr>
          <w:rFonts w:ascii="맑은 고딕" w:eastAsia="맑은 고딕" w:hAnsi="맑은 고딕" w:hint="eastAsia"/>
          <w:sz w:val="22"/>
          <w:szCs w:val="22"/>
        </w:rPr>
        <w:t>의 수전해</w:t>
      </w:r>
      <w:r w:rsidR="00E817B2" w:rsidRPr="006B2634">
        <w:rPr>
          <w:rFonts w:ascii="맑은 고딕" w:eastAsia="맑은 고딕" w:hAnsi="맑은 고딕"/>
          <w:sz w:val="22"/>
          <w:szCs w:val="22"/>
        </w:rPr>
        <w:t xml:space="preserve"> 기술 노하우가 국내에 축적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된다면 </w:t>
      </w:r>
      <w:r w:rsidRPr="006B2634">
        <w:rPr>
          <w:rFonts w:ascii="맑은 고딕" w:eastAsia="맑은 고딕" w:hAnsi="맑은 고딕" w:hint="eastAsia"/>
          <w:sz w:val="22"/>
          <w:szCs w:val="22"/>
        </w:rPr>
        <w:t xml:space="preserve">수전해 </w:t>
      </w:r>
      <w:r w:rsidR="008F2806" w:rsidRPr="006B2634">
        <w:rPr>
          <w:rFonts w:ascii="맑은 고딕" w:eastAsia="맑은 고딕" w:hAnsi="맑은 고딕"/>
          <w:sz w:val="22"/>
          <w:szCs w:val="22"/>
        </w:rPr>
        <w:t xml:space="preserve">설비의 </w:t>
      </w:r>
      <w:r w:rsidR="008F2806" w:rsidRPr="006B2634">
        <w:rPr>
          <w:rFonts w:ascii="맑은 고딕" w:eastAsia="맑은 고딕" w:hAnsi="맑은 고딕" w:hint="eastAsia"/>
          <w:sz w:val="22"/>
          <w:szCs w:val="22"/>
        </w:rPr>
        <w:t>국산화</w:t>
      </w:r>
      <w:r w:rsidRPr="006B2634">
        <w:rPr>
          <w:rFonts w:ascii="맑은 고딕" w:eastAsia="맑은 고딕" w:hAnsi="맑은 고딕" w:hint="eastAsia"/>
          <w:sz w:val="22"/>
          <w:szCs w:val="22"/>
        </w:rPr>
        <w:t xml:space="preserve">에도 속도가 붙을 것으로 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기대한다고 </w:t>
      </w:r>
      <w:r w:rsidR="001D07D4" w:rsidRPr="006B2634">
        <w:rPr>
          <w:rFonts w:ascii="맑은 고딕" w:eastAsia="맑은 고딕" w:hAnsi="맑은 고딕"/>
          <w:sz w:val="22"/>
          <w:szCs w:val="22"/>
        </w:rPr>
        <w:t xml:space="preserve">SK E&amp;S 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측은 말했다.</w:t>
      </w:r>
    </w:p>
    <w:p w14:paraId="236A21E0" w14:textId="0CD052C7" w:rsidR="006C14A6" w:rsidRPr="006B2634" w:rsidRDefault="008F3331" w:rsidP="008F2806">
      <w:pPr>
        <w:pStyle w:val="a3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6B2634">
        <w:rPr>
          <w:rFonts w:ascii="맑은 고딕" w:eastAsia="맑은 고딕" w:hAnsi="맑은 고딕" w:hint="eastAsia"/>
          <w:sz w:val="22"/>
          <w:szCs w:val="22"/>
        </w:rPr>
        <w:t>합작법인</w:t>
      </w:r>
      <w:r w:rsidR="000C1A40">
        <w:rPr>
          <w:rFonts w:ascii="맑은 고딕" w:eastAsia="맑은 고딕" w:hAnsi="맑은 고딕" w:hint="eastAsia"/>
          <w:sz w:val="22"/>
          <w:szCs w:val="22"/>
        </w:rPr>
        <w:t>은</w:t>
      </w:r>
      <w:r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 xml:space="preserve">향후 </w:t>
      </w:r>
      <w:r w:rsidR="00EA502E" w:rsidRPr="006B2634">
        <w:rPr>
          <w:rFonts w:ascii="맑은 고딕" w:eastAsia="맑은 고딕" w:hAnsi="맑은 고딕"/>
          <w:sz w:val="22"/>
          <w:szCs w:val="22"/>
        </w:rPr>
        <w:t>SK E&amp;S</w:t>
      </w:r>
      <w:r w:rsidR="00EA502E" w:rsidRPr="006B2634">
        <w:rPr>
          <w:rFonts w:ascii="맑은 고딕" w:eastAsia="맑은 고딕" w:hAnsi="맑은 고딕" w:hint="eastAsia"/>
          <w:sz w:val="22"/>
          <w:szCs w:val="22"/>
        </w:rPr>
        <w:t xml:space="preserve">가 </w:t>
      </w:r>
      <w:r w:rsidRPr="006B2634">
        <w:rPr>
          <w:rFonts w:ascii="맑은 고딕" w:eastAsia="맑은 고딕" w:hAnsi="맑은 고딕" w:hint="eastAsia"/>
          <w:sz w:val="22"/>
          <w:szCs w:val="22"/>
        </w:rPr>
        <w:t>생산하는 액화수소를</w:t>
      </w:r>
      <w:r w:rsidR="00EA502E" w:rsidRPr="006B2634">
        <w:rPr>
          <w:rFonts w:ascii="맑은 고딕" w:eastAsia="맑은 고딕" w:hAnsi="맑은 고딕" w:hint="eastAsia"/>
          <w:sz w:val="22"/>
          <w:szCs w:val="22"/>
        </w:rPr>
        <w:t xml:space="preserve"> 전국 </w:t>
      </w:r>
      <w:r w:rsidR="00EA502E" w:rsidRPr="006B2634">
        <w:rPr>
          <w:rFonts w:ascii="맑은 고딕" w:eastAsia="맑은 고딕" w:hAnsi="맑은 고딕"/>
          <w:sz w:val="22"/>
          <w:szCs w:val="22"/>
        </w:rPr>
        <w:t>100</w:t>
      </w:r>
      <w:r w:rsidR="00EA502E" w:rsidRPr="006B2634">
        <w:rPr>
          <w:rFonts w:ascii="맑은 고딕" w:eastAsia="맑은 고딕" w:hAnsi="맑은 고딕" w:hint="eastAsia"/>
          <w:sz w:val="22"/>
          <w:szCs w:val="22"/>
        </w:rPr>
        <w:t>여개 충전소에 유통하는 역할도 담당하게 된다.</w:t>
      </w:r>
      <w:r w:rsidR="00EA502E" w:rsidRPr="006B2634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3EB80C4E" w14:textId="210640A2" w:rsidR="00E515BA" w:rsidRPr="006B2634" w:rsidRDefault="00111578" w:rsidP="00B8014B">
      <w:pPr>
        <w:pStyle w:val="a3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6B2634">
        <w:rPr>
          <w:rFonts w:ascii="맑은 고딕" w:eastAsia="맑은 고딕" w:hAnsi="맑은 고딕" w:hint="eastAsia"/>
          <w:sz w:val="22"/>
          <w:szCs w:val="22"/>
        </w:rPr>
        <w:t>플러그파워는</w:t>
      </w:r>
      <w:r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이미 </w:t>
      </w:r>
      <w:r w:rsidRPr="006B2634">
        <w:rPr>
          <w:rFonts w:ascii="맑은 고딕" w:eastAsia="맑은 고딕" w:hAnsi="맑은 고딕"/>
          <w:sz w:val="22"/>
          <w:szCs w:val="22"/>
        </w:rPr>
        <w:t>미국 전역에 120개소의 액화수소 충전소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를</w:t>
      </w:r>
      <w:r w:rsidRPr="006B2634">
        <w:rPr>
          <w:rFonts w:ascii="맑은 고딕" w:eastAsia="맑은 고딕" w:hAnsi="맑은 고딕"/>
          <w:sz w:val="22"/>
          <w:szCs w:val="22"/>
        </w:rPr>
        <w:t xml:space="preserve"> 운영</w:t>
      </w:r>
      <w:r w:rsidR="00D37C45">
        <w:rPr>
          <w:rFonts w:ascii="맑은 고딕" w:eastAsia="맑은 고딕" w:hAnsi="맑은 고딕" w:hint="eastAsia"/>
          <w:sz w:val="22"/>
          <w:szCs w:val="22"/>
        </w:rPr>
        <w:t xml:space="preserve"> 중이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며,</w:t>
      </w:r>
      <w:r w:rsidRPr="006B2634">
        <w:rPr>
          <w:rFonts w:ascii="맑은 고딕" w:eastAsia="맑은 고딕" w:hAnsi="맑은 고딕"/>
          <w:sz w:val="22"/>
          <w:szCs w:val="22"/>
        </w:rPr>
        <w:t xml:space="preserve"> 액화수소 탱크로리를 이용한 유통 노하우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도</w:t>
      </w:r>
      <w:r w:rsidRPr="006B2634">
        <w:rPr>
          <w:rFonts w:ascii="맑은 고딕" w:eastAsia="맑은 고딕" w:hAnsi="맑은 고딕"/>
          <w:sz w:val="22"/>
          <w:szCs w:val="22"/>
        </w:rPr>
        <w:t xml:space="preserve"> 축적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하고 있어 S</w:t>
      </w:r>
      <w:r w:rsidR="001D07D4" w:rsidRPr="006B2634">
        <w:rPr>
          <w:rFonts w:ascii="맑은 고딕" w:eastAsia="맑은 고딕" w:hAnsi="맑은 고딕"/>
          <w:sz w:val="22"/>
          <w:szCs w:val="22"/>
        </w:rPr>
        <w:t>K E&amp;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S는 합작법인을 통해 </w:t>
      </w:r>
      <w:r w:rsidR="00B8014B" w:rsidRPr="006B2634">
        <w:rPr>
          <w:rFonts w:ascii="맑은 고딕" w:eastAsia="맑은 고딕" w:hAnsi="맑은 고딕" w:hint="eastAsia"/>
          <w:sz w:val="22"/>
          <w:szCs w:val="22"/>
        </w:rPr>
        <w:t>태동</w:t>
      </w:r>
      <w:r w:rsidR="00C75389" w:rsidRPr="006B2634">
        <w:rPr>
          <w:rFonts w:ascii="맑은 고딕" w:eastAsia="맑은 고딕" w:hAnsi="맑은 고딕" w:hint="eastAsia"/>
          <w:sz w:val="22"/>
          <w:szCs w:val="22"/>
        </w:rPr>
        <w:t xml:space="preserve"> 단계인 </w:t>
      </w:r>
      <w:r w:rsidR="006C14A6" w:rsidRPr="006B2634">
        <w:rPr>
          <w:rFonts w:ascii="맑은 고딕" w:eastAsia="맑은 고딕" w:hAnsi="맑은 고딕" w:hint="eastAsia"/>
          <w:sz w:val="22"/>
          <w:szCs w:val="22"/>
        </w:rPr>
        <w:t>국내 액화수소 유통 시장</w:t>
      </w:r>
      <w:r w:rsidR="00C75389" w:rsidRPr="006B2634">
        <w:rPr>
          <w:rFonts w:ascii="맑은 고딕" w:eastAsia="맑은 고딕" w:hAnsi="맑은 고딕" w:hint="eastAsia"/>
          <w:sz w:val="22"/>
          <w:szCs w:val="22"/>
        </w:rPr>
        <w:t>을</w:t>
      </w:r>
      <w:r w:rsidR="00B8014B" w:rsidRPr="006B2634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A5F00">
        <w:rPr>
          <w:rFonts w:ascii="맑은 고딕" w:eastAsia="맑은 고딕" w:hAnsi="맑은 고딕" w:hint="eastAsia"/>
          <w:sz w:val="22"/>
          <w:szCs w:val="22"/>
        </w:rPr>
        <w:t xml:space="preserve">안정적으로 </w:t>
      </w:r>
      <w:r w:rsidR="00B8014B" w:rsidRPr="006B2634">
        <w:rPr>
          <w:rFonts w:ascii="맑은 고딕" w:eastAsia="맑은 고딕" w:hAnsi="맑은 고딕" w:hint="eastAsia"/>
          <w:sz w:val="22"/>
          <w:szCs w:val="22"/>
        </w:rPr>
        <w:t>확대해 나간다는 계획이다.</w:t>
      </w:r>
      <w:r w:rsidR="00B8014B" w:rsidRPr="006B2634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2EBEB2B3" w14:textId="50938D23" w:rsidR="005D1713" w:rsidRPr="006B2634" w:rsidRDefault="00264DAC" w:rsidP="005D1713">
      <w:pPr>
        <w:pStyle w:val="a3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6B2634">
        <w:rPr>
          <w:rFonts w:ascii="맑은 고딕" w:eastAsia="맑은 고딕" w:hAnsi="맑은 고딕"/>
          <w:sz w:val="22"/>
          <w:szCs w:val="22"/>
        </w:rPr>
        <w:t xml:space="preserve">SK E&amp;S는 지난달 열린 </w:t>
      </w:r>
      <w:proofErr w:type="spellStart"/>
      <w:r w:rsidRPr="006B2634">
        <w:rPr>
          <w:rFonts w:ascii="맑은 고딕" w:eastAsia="맑은 고딕" w:hAnsi="맑은 고딕"/>
          <w:sz w:val="22"/>
          <w:szCs w:val="22"/>
        </w:rPr>
        <w:t>미디어데이에서</w:t>
      </w:r>
      <w:proofErr w:type="spellEnd"/>
      <w:r w:rsidRPr="006B2634">
        <w:rPr>
          <w:rFonts w:ascii="맑은 고딕" w:eastAsia="맑은 고딕" w:hAnsi="맑은 고딕"/>
          <w:sz w:val="22"/>
          <w:szCs w:val="22"/>
        </w:rPr>
        <w:t xml:space="preserve"> 기존 LNG 사업의 인프라와 </w:t>
      </w:r>
      <w:proofErr w:type="spellStart"/>
      <w:r w:rsidRPr="006B2634">
        <w:rPr>
          <w:rFonts w:ascii="맑은 고딕" w:eastAsia="맑은 고딕" w:hAnsi="맑은 고딕"/>
          <w:sz w:val="22"/>
          <w:szCs w:val="22"/>
        </w:rPr>
        <w:t>밸류체인</w:t>
      </w:r>
      <w:proofErr w:type="spellEnd"/>
      <w:r w:rsidRPr="006B2634">
        <w:rPr>
          <w:rFonts w:ascii="맑은 고딕" w:eastAsia="맑은 고딕" w:hAnsi="맑은 고딕"/>
          <w:sz w:val="22"/>
          <w:szCs w:val="22"/>
        </w:rPr>
        <w:t xml:space="preserve"> 통합 역량을 활용해 ‘글로벌 1위 수소 사업자’로 도약하겠다는 비전을 제시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한 바 있다.</w:t>
      </w:r>
      <w:r w:rsidR="00111578"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수소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 생산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능력을</w:t>
      </w:r>
      <w:r w:rsidR="00111578"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Pr="006B2634">
        <w:rPr>
          <w:rFonts w:ascii="맑은 고딕" w:eastAsia="맑은 고딕" w:hAnsi="맑은 고딕"/>
          <w:sz w:val="22"/>
          <w:szCs w:val="22"/>
        </w:rPr>
        <w:t>2025년까지 액화수소 연 3만톤과 블루수소 연 25만톤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(액화 </w:t>
      </w:r>
      <w:r w:rsidR="001D07D4" w:rsidRPr="006B2634">
        <w:rPr>
          <w:rFonts w:ascii="맑은 고딕" w:eastAsia="맑은 고딕" w:hAnsi="맑은 고딕"/>
          <w:sz w:val="22"/>
          <w:szCs w:val="22"/>
        </w:rPr>
        <w:t>5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만톤,</w:t>
      </w:r>
      <w:r w:rsidR="001D07D4" w:rsidRPr="006B2634">
        <w:rPr>
          <w:rFonts w:ascii="맑은 고딕" w:eastAsia="맑은 고딕" w:hAnsi="맑은 고딕"/>
          <w:sz w:val="22"/>
          <w:szCs w:val="22"/>
        </w:rPr>
        <w:t xml:space="preserve"> 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 xml:space="preserve">기화 </w:t>
      </w:r>
      <w:r w:rsidR="001D07D4" w:rsidRPr="006B2634">
        <w:rPr>
          <w:rFonts w:ascii="맑은 고딕" w:eastAsia="맑은 고딕" w:hAnsi="맑은 고딕"/>
          <w:sz w:val="22"/>
          <w:szCs w:val="22"/>
        </w:rPr>
        <w:t>20</w:t>
      </w:r>
      <w:r w:rsidR="001D07D4" w:rsidRPr="006B2634">
        <w:rPr>
          <w:rFonts w:ascii="맑은 고딕" w:eastAsia="맑은 고딕" w:hAnsi="맑은 고딕" w:hint="eastAsia"/>
          <w:sz w:val="22"/>
          <w:szCs w:val="22"/>
        </w:rPr>
        <w:t>만톤)</w:t>
      </w:r>
      <w:r w:rsidRPr="006B2634">
        <w:rPr>
          <w:rFonts w:ascii="맑은 고딕" w:eastAsia="맑은 고딕" w:hAnsi="맑은 고딕"/>
          <w:sz w:val="22"/>
          <w:szCs w:val="22"/>
        </w:rPr>
        <w:t xml:space="preserve"> 등 연</w:t>
      </w:r>
      <w:r w:rsidR="00111578" w:rsidRPr="006B2634">
        <w:rPr>
          <w:rFonts w:ascii="맑은 고딕" w:eastAsia="맑은 고딕" w:hAnsi="맑은 고딕" w:hint="eastAsia"/>
          <w:sz w:val="22"/>
          <w:szCs w:val="22"/>
        </w:rPr>
        <w:t>간</w:t>
      </w:r>
      <w:r w:rsidRPr="006B2634">
        <w:rPr>
          <w:rFonts w:ascii="맑은 고딕" w:eastAsia="맑은 고딕" w:hAnsi="맑은 고딕"/>
          <w:sz w:val="22"/>
          <w:szCs w:val="22"/>
        </w:rPr>
        <w:t xml:space="preserve"> 28만톤까지 끌어올린다는 계획이다. </w:t>
      </w:r>
    </w:p>
    <w:p w14:paraId="64473965" w14:textId="07EA3ADB" w:rsidR="00264DAC" w:rsidRPr="006B2634" w:rsidRDefault="00264DAC" w:rsidP="005D1713">
      <w:pPr>
        <w:pStyle w:val="a3"/>
        <w:spacing w:after="240"/>
        <w:ind w:firstLine="221"/>
        <w:rPr>
          <w:rFonts w:ascii="맑은 고딕" w:eastAsia="맑은 고딕" w:hAnsi="맑은 고딕"/>
          <w:sz w:val="22"/>
        </w:rPr>
      </w:pPr>
      <w:r w:rsidRPr="006B2634">
        <w:rPr>
          <w:rFonts w:ascii="맑은 고딕" w:eastAsia="맑은 고딕" w:hAnsi="맑은 고딕" w:hint="eastAsia"/>
          <w:sz w:val="22"/>
        </w:rPr>
        <w:t>플러그파워도</w:t>
      </w:r>
      <w:r w:rsidRPr="006B2634">
        <w:rPr>
          <w:rFonts w:ascii="맑은 고딕" w:eastAsia="맑은 고딕" w:hAnsi="맑은 고딕"/>
          <w:sz w:val="22"/>
        </w:rPr>
        <w:t xml:space="preserve"> 글로벌 시장 확대에 속도를 내고 </w:t>
      </w:r>
      <w:r w:rsidR="00111578" w:rsidRPr="006B2634">
        <w:rPr>
          <w:rFonts w:ascii="맑은 고딕" w:eastAsia="맑은 고딕" w:hAnsi="맑은 고딕" w:hint="eastAsia"/>
          <w:sz w:val="22"/>
        </w:rPr>
        <w:t>있</w:t>
      </w:r>
      <w:r w:rsidRPr="006B2634">
        <w:rPr>
          <w:rFonts w:ascii="맑은 고딕" w:eastAsia="맑은 고딕" w:hAnsi="맑은 고딕"/>
          <w:sz w:val="22"/>
        </w:rPr>
        <w:t xml:space="preserve">다. 플러그파워는 올해 초 프랑스 </w:t>
      </w:r>
      <w:proofErr w:type="spellStart"/>
      <w:r w:rsidRPr="006B2634">
        <w:rPr>
          <w:rFonts w:ascii="맑은 고딕" w:eastAsia="맑은 고딕" w:hAnsi="맑은 고딕"/>
          <w:sz w:val="22"/>
        </w:rPr>
        <w:t>완성차</w:t>
      </w:r>
      <w:proofErr w:type="spellEnd"/>
      <w:r w:rsidRPr="006B2634">
        <w:rPr>
          <w:rFonts w:ascii="맑은 고딕" w:eastAsia="맑은 고딕" w:hAnsi="맑은 고딕"/>
          <w:sz w:val="22"/>
        </w:rPr>
        <w:t xml:space="preserve"> 기업</w:t>
      </w:r>
      <w:r w:rsidR="001D07D4" w:rsidRPr="006B2634">
        <w:rPr>
          <w:rFonts w:ascii="맑은 고딕" w:eastAsia="맑은 고딕" w:hAnsi="맑은 고딕" w:hint="eastAsia"/>
          <w:sz w:val="22"/>
        </w:rPr>
        <w:t>인</w:t>
      </w:r>
      <w:r w:rsidRPr="006B2634">
        <w:rPr>
          <w:rFonts w:ascii="맑은 고딕" w:eastAsia="맑은 고딕" w:hAnsi="맑은 고딕"/>
          <w:sz w:val="22"/>
        </w:rPr>
        <w:t xml:space="preserve"> 르노(Renault), 스페인 최대 신재생에너지 기업 </w:t>
      </w:r>
      <w:proofErr w:type="spellStart"/>
      <w:r w:rsidRPr="006B2634">
        <w:rPr>
          <w:rFonts w:ascii="맑은 고딕" w:eastAsia="맑은 고딕" w:hAnsi="맑은 고딕"/>
          <w:sz w:val="22"/>
        </w:rPr>
        <w:t>악시오나</w:t>
      </w:r>
      <w:proofErr w:type="spellEnd"/>
      <w:r w:rsidRPr="006B2634">
        <w:rPr>
          <w:rFonts w:ascii="맑은 고딕" w:eastAsia="맑은 고딕" w:hAnsi="맑은 고딕"/>
          <w:sz w:val="22"/>
        </w:rPr>
        <w:t>(</w:t>
      </w:r>
      <w:proofErr w:type="spellStart"/>
      <w:r w:rsidRPr="006B2634">
        <w:rPr>
          <w:rFonts w:ascii="맑은 고딕" w:eastAsia="맑은 고딕" w:hAnsi="맑은 고딕"/>
          <w:sz w:val="22"/>
        </w:rPr>
        <w:t>Acciona</w:t>
      </w:r>
      <w:proofErr w:type="spellEnd"/>
      <w:r w:rsidRPr="006B2634">
        <w:rPr>
          <w:rFonts w:ascii="맑은 고딕" w:eastAsia="맑은 고딕" w:hAnsi="맑은 고딕"/>
          <w:sz w:val="22"/>
        </w:rPr>
        <w:t xml:space="preserve">)와 합작법인을 설립하는 등 글로벌 파트너십을 </w:t>
      </w:r>
      <w:r w:rsidR="00111578" w:rsidRPr="006B2634">
        <w:rPr>
          <w:rFonts w:ascii="맑은 고딕" w:eastAsia="맑은 고딕" w:hAnsi="맑은 고딕" w:hint="eastAsia"/>
          <w:sz w:val="22"/>
        </w:rPr>
        <w:t>강화해 나가고 있다</w:t>
      </w:r>
      <w:r w:rsidRPr="006B2634">
        <w:rPr>
          <w:rFonts w:ascii="맑은 고딕" w:eastAsia="맑은 고딕" w:hAnsi="맑은 고딕"/>
          <w:sz w:val="22"/>
        </w:rPr>
        <w:t>.</w:t>
      </w:r>
    </w:p>
    <w:p w14:paraId="20185418" w14:textId="25E3A3A0" w:rsidR="007B2EF9" w:rsidRPr="006B2634" w:rsidRDefault="00111578" w:rsidP="00AA022E">
      <w:pPr>
        <w:pStyle w:val="a3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6B2634">
        <w:rPr>
          <w:rFonts w:asciiTheme="minorHAnsi" w:eastAsiaTheme="minorHAnsi" w:hAnsiTheme="minorHAnsi"/>
          <w:sz w:val="22"/>
          <w:szCs w:val="22"/>
        </w:rPr>
        <w:lastRenderedPageBreak/>
        <w:t>SK E&amp;S 관계자는 “</w:t>
      </w:r>
      <w:r w:rsidR="000C1A40">
        <w:rPr>
          <w:rFonts w:asciiTheme="minorHAnsi" w:eastAsiaTheme="minorHAnsi" w:hAnsiTheme="minorHAnsi" w:hint="eastAsia"/>
          <w:sz w:val="22"/>
          <w:szCs w:val="22"/>
        </w:rPr>
        <w:t xml:space="preserve">이번에 설립되는 합작법인은 </w:t>
      </w:r>
      <w:r w:rsidRPr="006B2634">
        <w:rPr>
          <w:rFonts w:asciiTheme="minorHAnsi" w:eastAsiaTheme="minorHAnsi" w:hAnsiTheme="minorHAnsi"/>
          <w:sz w:val="22"/>
          <w:szCs w:val="22"/>
        </w:rPr>
        <w:t xml:space="preserve">SK E&amp;S가 보유한 에너지 </w:t>
      </w:r>
      <w:r w:rsidR="00480032" w:rsidRPr="006B2634">
        <w:rPr>
          <w:rFonts w:asciiTheme="minorHAnsi" w:eastAsiaTheme="minorHAnsi" w:hAnsiTheme="minorHAnsi" w:hint="eastAsia"/>
          <w:sz w:val="22"/>
          <w:szCs w:val="22"/>
        </w:rPr>
        <w:t xml:space="preserve">사업 </w:t>
      </w:r>
      <w:r w:rsidRPr="006B2634">
        <w:rPr>
          <w:rFonts w:asciiTheme="minorHAnsi" w:eastAsiaTheme="minorHAnsi" w:hAnsiTheme="minorHAnsi"/>
          <w:sz w:val="22"/>
          <w:szCs w:val="22"/>
        </w:rPr>
        <w:t>인프라</w:t>
      </w:r>
      <w:r w:rsidR="006B2093">
        <w:rPr>
          <w:rFonts w:asciiTheme="minorHAnsi" w:eastAsiaTheme="minorHAnsi" w:hAnsiTheme="minorHAnsi" w:hint="eastAsia"/>
          <w:sz w:val="22"/>
          <w:szCs w:val="22"/>
        </w:rPr>
        <w:t xml:space="preserve"> 및</w:t>
      </w:r>
      <w:r w:rsidR="00480032" w:rsidRPr="006B2634">
        <w:rPr>
          <w:rFonts w:asciiTheme="minorHAnsi" w:eastAsiaTheme="minorHAnsi" w:hAnsiTheme="minorHAnsi" w:hint="eastAsia"/>
          <w:sz w:val="22"/>
          <w:szCs w:val="22"/>
        </w:rPr>
        <w:t xml:space="preserve"> 아시아 지역 </w:t>
      </w:r>
      <w:r w:rsidRPr="006B2634">
        <w:rPr>
          <w:rFonts w:asciiTheme="minorHAnsi" w:eastAsiaTheme="minorHAnsi" w:hAnsiTheme="minorHAnsi"/>
          <w:sz w:val="22"/>
          <w:szCs w:val="22"/>
        </w:rPr>
        <w:t>사업역량</w:t>
      </w:r>
      <w:r w:rsidR="00480032" w:rsidRPr="006B2634">
        <w:rPr>
          <w:rFonts w:asciiTheme="minorHAnsi" w:eastAsiaTheme="minorHAnsi" w:hAnsiTheme="minorHAnsi" w:hint="eastAsia"/>
          <w:sz w:val="22"/>
          <w:szCs w:val="22"/>
        </w:rPr>
        <w:t xml:space="preserve">과 </w:t>
      </w:r>
      <w:r w:rsidRPr="006B2634">
        <w:rPr>
          <w:rFonts w:asciiTheme="minorHAnsi" w:eastAsiaTheme="minorHAnsi" w:hAnsiTheme="minorHAnsi"/>
          <w:sz w:val="22"/>
          <w:szCs w:val="22"/>
        </w:rPr>
        <w:t xml:space="preserve">플러그파워가 </w:t>
      </w:r>
      <w:r w:rsidR="00480032" w:rsidRPr="006B2634">
        <w:rPr>
          <w:rFonts w:asciiTheme="minorHAnsi" w:eastAsiaTheme="minorHAnsi" w:hAnsiTheme="minorHAnsi" w:hint="eastAsia"/>
          <w:sz w:val="22"/>
          <w:szCs w:val="22"/>
        </w:rPr>
        <w:t>보유한</w:t>
      </w:r>
      <w:r w:rsidRPr="006B2634">
        <w:rPr>
          <w:rFonts w:asciiTheme="minorHAnsi" w:eastAsiaTheme="minorHAnsi" w:hAnsiTheme="minorHAnsi"/>
          <w:sz w:val="22"/>
          <w:szCs w:val="22"/>
        </w:rPr>
        <w:t xml:space="preserve"> 수소 분야 최고 기술력을 결합해 수소 생태계 전 분야를 아우르는 ‘H2 Total Solution Provider’로 거듭날 것”이라고 말했다</w:t>
      </w:r>
      <w:r w:rsidR="00E52EF6" w:rsidRPr="006B2634">
        <w:rPr>
          <w:rFonts w:ascii="맑은 고딕" w:eastAsia="맑은 고딕" w:hAnsi="맑은 고딕" w:hint="eastAsia"/>
          <w:sz w:val="22"/>
          <w:szCs w:val="22"/>
        </w:rPr>
        <w:t>.</w:t>
      </w:r>
      <w:r w:rsidR="00A7668B" w:rsidRPr="006B2634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14:paraId="4ACD081C" w14:textId="77777777" w:rsidR="00060CFF" w:rsidRDefault="00060CFF" w:rsidP="007A7F23">
      <w:pPr>
        <w:spacing w:line="420" w:lineRule="exact"/>
        <w:ind w:left="1980" w:hangingChars="900" w:hanging="1980"/>
        <w:rPr>
          <w:rFonts w:asciiTheme="majorHAnsi" w:eastAsiaTheme="majorHAnsi" w:hAnsiTheme="majorHAnsi"/>
          <w:b/>
          <w:bCs/>
          <w:color w:val="FF0000"/>
          <w:sz w:val="22"/>
        </w:rPr>
      </w:pPr>
    </w:p>
    <w:p w14:paraId="518060EF" w14:textId="40016FC2" w:rsidR="00AA6AB6" w:rsidRPr="00FA1791" w:rsidRDefault="00AA6AB6" w:rsidP="00AA6AB6">
      <w:pPr>
        <w:wordWrap/>
        <w:rPr>
          <w:rFonts w:asciiTheme="majorHAnsi" w:eastAsiaTheme="majorHAnsi" w:hAnsiTheme="majorHAnsi"/>
          <w:b/>
          <w:bCs/>
          <w:sz w:val="22"/>
        </w:rPr>
      </w:pPr>
      <w:r w:rsidRPr="00FA1791">
        <w:rPr>
          <w:rFonts w:asciiTheme="majorHAnsi" w:eastAsiaTheme="majorHAnsi" w:hAnsiTheme="majorHAnsi" w:hint="eastAsia"/>
          <w:b/>
          <w:bCs/>
          <w:sz w:val="22"/>
        </w:rPr>
        <w:t>&lt;이하 사진&gt;</w:t>
      </w: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3"/>
      </w:tblGrid>
      <w:tr w:rsidR="00AA6AB6" w:rsidRPr="00FA1791" w14:paraId="1BE3549A" w14:textId="77777777" w:rsidTr="00FA083E">
        <w:trPr>
          <w:trHeight w:val="5685"/>
        </w:trPr>
        <w:tc>
          <w:tcPr>
            <w:tcW w:w="9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990D" w14:textId="2908F802" w:rsidR="00AA6AB6" w:rsidRPr="00FA1791" w:rsidRDefault="00240AF3" w:rsidP="008F2297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47065A" wp14:editId="6270BA20">
                  <wp:simplePos x="0" y="0"/>
                  <wp:positionH relativeFrom="column">
                    <wp:posOffset>168621</wp:posOffset>
                  </wp:positionH>
                  <wp:positionV relativeFrom="paragraph">
                    <wp:posOffset>45085</wp:posOffset>
                  </wp:positionV>
                  <wp:extent cx="5273964" cy="3515197"/>
                  <wp:effectExtent l="0" t="0" r="3175" b="952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964" cy="351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B6" w:rsidRPr="00FA1791" w14:paraId="2F3DE7DA" w14:textId="77777777" w:rsidTr="00060CFF">
        <w:trPr>
          <w:trHeight w:val="559"/>
        </w:trPr>
        <w:tc>
          <w:tcPr>
            <w:tcW w:w="9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595B" w14:textId="002742FF" w:rsidR="00AA6AB6" w:rsidRPr="00AB3F9D" w:rsidRDefault="00FA083E" w:rsidP="008F2297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FA083E">
              <w:rPr>
                <w:rFonts w:asciiTheme="majorHAnsi" w:eastAsiaTheme="majorHAnsi" w:hAnsiTheme="majorHAnsi"/>
                <w:sz w:val="22"/>
              </w:rPr>
              <w:t>SK E&amp;S 유정준 대표이사 부회장(왼쪽), 추형욱 대표이사 사장(오른쪽)과 플러그파워 앤드류 J. 마시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FA083E">
              <w:rPr>
                <w:rFonts w:asciiTheme="majorHAnsi" w:eastAsiaTheme="majorHAnsi" w:hAnsiTheme="majorHAnsi"/>
                <w:sz w:val="22"/>
              </w:rPr>
              <w:t>CEO(사진 가운데)가 6일 SK서린사옥에서 협약식을 가진 후 기념사진을 촬영하고 있다.</w:t>
            </w:r>
          </w:p>
        </w:tc>
      </w:tr>
      <w:bookmarkEnd w:id="0"/>
    </w:tbl>
    <w:p w14:paraId="72F9CBB4" w14:textId="77777777" w:rsidR="006454AF" w:rsidRDefault="006454AF" w:rsidP="00D421B4">
      <w:pPr>
        <w:spacing w:line="420" w:lineRule="exact"/>
        <w:rPr>
          <w:noProof/>
        </w:rPr>
      </w:pPr>
    </w:p>
    <w:sectPr w:rsidR="006454AF" w:rsidSect="000D6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7BC0" w14:textId="77777777" w:rsidR="008F2297" w:rsidRDefault="008F2297" w:rsidP="000D7097">
      <w:r>
        <w:separator/>
      </w:r>
    </w:p>
  </w:endnote>
  <w:endnote w:type="continuationSeparator" w:id="0">
    <w:p w14:paraId="1F229DC5" w14:textId="77777777" w:rsidR="008F2297" w:rsidRDefault="008F2297" w:rsidP="000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56C1" w14:textId="77777777" w:rsidR="008F2297" w:rsidRDefault="008F2297" w:rsidP="000D7097">
      <w:r>
        <w:separator/>
      </w:r>
    </w:p>
  </w:footnote>
  <w:footnote w:type="continuationSeparator" w:id="0">
    <w:p w14:paraId="586D5E5A" w14:textId="77777777" w:rsidR="008F2297" w:rsidRDefault="008F2297" w:rsidP="000D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3092"/>
    <w:multiLevelType w:val="hybridMultilevel"/>
    <w:tmpl w:val="A684CA12"/>
    <w:lvl w:ilvl="0" w:tplc="7A360074">
      <w:start w:val="1"/>
      <w:numFmt w:val="decimal"/>
      <w:lvlText w:val="%1)"/>
      <w:lvlJc w:val="left"/>
      <w:pPr>
        <w:ind w:left="58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1" w:hanging="400"/>
      </w:pPr>
    </w:lvl>
    <w:lvl w:ilvl="2" w:tplc="0409001B" w:tentative="1">
      <w:start w:val="1"/>
      <w:numFmt w:val="lowerRoman"/>
      <w:lvlText w:val="%3."/>
      <w:lvlJc w:val="right"/>
      <w:pPr>
        <w:ind w:left="1421" w:hanging="400"/>
      </w:pPr>
    </w:lvl>
    <w:lvl w:ilvl="3" w:tplc="0409000F" w:tentative="1">
      <w:start w:val="1"/>
      <w:numFmt w:val="decimal"/>
      <w:lvlText w:val="%4."/>
      <w:lvlJc w:val="left"/>
      <w:pPr>
        <w:ind w:left="1821" w:hanging="400"/>
      </w:pPr>
    </w:lvl>
    <w:lvl w:ilvl="4" w:tplc="04090019" w:tentative="1">
      <w:start w:val="1"/>
      <w:numFmt w:val="upperLetter"/>
      <w:lvlText w:val="%5."/>
      <w:lvlJc w:val="left"/>
      <w:pPr>
        <w:ind w:left="2221" w:hanging="400"/>
      </w:pPr>
    </w:lvl>
    <w:lvl w:ilvl="5" w:tplc="0409001B" w:tentative="1">
      <w:start w:val="1"/>
      <w:numFmt w:val="lowerRoman"/>
      <w:lvlText w:val="%6."/>
      <w:lvlJc w:val="right"/>
      <w:pPr>
        <w:ind w:left="2621" w:hanging="400"/>
      </w:pPr>
    </w:lvl>
    <w:lvl w:ilvl="6" w:tplc="0409000F" w:tentative="1">
      <w:start w:val="1"/>
      <w:numFmt w:val="decimal"/>
      <w:lvlText w:val="%7."/>
      <w:lvlJc w:val="left"/>
      <w:pPr>
        <w:ind w:left="3021" w:hanging="400"/>
      </w:pPr>
    </w:lvl>
    <w:lvl w:ilvl="7" w:tplc="04090019" w:tentative="1">
      <w:start w:val="1"/>
      <w:numFmt w:val="upperLetter"/>
      <w:lvlText w:val="%8."/>
      <w:lvlJc w:val="left"/>
      <w:pPr>
        <w:ind w:left="3421" w:hanging="400"/>
      </w:pPr>
    </w:lvl>
    <w:lvl w:ilvl="8" w:tplc="0409001B" w:tentative="1">
      <w:start w:val="1"/>
      <w:numFmt w:val="lowerRoman"/>
      <w:lvlText w:val="%9."/>
      <w:lvlJc w:val="right"/>
      <w:pPr>
        <w:ind w:left="3821" w:hanging="400"/>
      </w:pPr>
    </w:lvl>
  </w:abstractNum>
  <w:abstractNum w:abstractNumId="1" w15:restartNumberingAfterBreak="0">
    <w:nsid w:val="46F96F18"/>
    <w:multiLevelType w:val="hybridMultilevel"/>
    <w:tmpl w:val="12CEABB4"/>
    <w:lvl w:ilvl="0" w:tplc="4776088A">
      <w:start w:val="2021"/>
      <w:numFmt w:val="bullet"/>
      <w:lvlText w:val="-"/>
      <w:lvlJc w:val="left"/>
      <w:pPr>
        <w:ind w:left="58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97"/>
    <w:rsid w:val="000011CE"/>
    <w:rsid w:val="000041AA"/>
    <w:rsid w:val="00017AB7"/>
    <w:rsid w:val="000221C6"/>
    <w:rsid w:val="00026A02"/>
    <w:rsid w:val="00034111"/>
    <w:rsid w:val="0004247C"/>
    <w:rsid w:val="00047305"/>
    <w:rsid w:val="0005708C"/>
    <w:rsid w:val="00060CFF"/>
    <w:rsid w:val="00075F86"/>
    <w:rsid w:val="00076E06"/>
    <w:rsid w:val="00086889"/>
    <w:rsid w:val="0009483F"/>
    <w:rsid w:val="000A5A86"/>
    <w:rsid w:val="000C1069"/>
    <w:rsid w:val="000C1A40"/>
    <w:rsid w:val="000C2019"/>
    <w:rsid w:val="000C5616"/>
    <w:rsid w:val="000D6E15"/>
    <w:rsid w:val="000D7097"/>
    <w:rsid w:val="000E5B3C"/>
    <w:rsid w:val="000E6504"/>
    <w:rsid w:val="00111578"/>
    <w:rsid w:val="00112A60"/>
    <w:rsid w:val="00120BF8"/>
    <w:rsid w:val="001243CD"/>
    <w:rsid w:val="00127E69"/>
    <w:rsid w:val="00135014"/>
    <w:rsid w:val="00172DE0"/>
    <w:rsid w:val="00177326"/>
    <w:rsid w:val="00182BEB"/>
    <w:rsid w:val="00195BBA"/>
    <w:rsid w:val="001A4520"/>
    <w:rsid w:val="001B33CA"/>
    <w:rsid w:val="001C2B46"/>
    <w:rsid w:val="001D07D4"/>
    <w:rsid w:val="001E70AB"/>
    <w:rsid w:val="002125FE"/>
    <w:rsid w:val="002225D6"/>
    <w:rsid w:val="00222A43"/>
    <w:rsid w:val="00240AF3"/>
    <w:rsid w:val="00242078"/>
    <w:rsid w:val="00244817"/>
    <w:rsid w:val="002522E0"/>
    <w:rsid w:val="00264DAC"/>
    <w:rsid w:val="00275857"/>
    <w:rsid w:val="0028653C"/>
    <w:rsid w:val="00290AE1"/>
    <w:rsid w:val="002C40BC"/>
    <w:rsid w:val="002C75A8"/>
    <w:rsid w:val="002D00C1"/>
    <w:rsid w:val="002D1176"/>
    <w:rsid w:val="002D1BEB"/>
    <w:rsid w:val="00307203"/>
    <w:rsid w:val="003120BA"/>
    <w:rsid w:val="00321F41"/>
    <w:rsid w:val="00324BC5"/>
    <w:rsid w:val="00326CC4"/>
    <w:rsid w:val="00342B97"/>
    <w:rsid w:val="00343423"/>
    <w:rsid w:val="00346E78"/>
    <w:rsid w:val="00355C20"/>
    <w:rsid w:val="0035705B"/>
    <w:rsid w:val="00363B88"/>
    <w:rsid w:val="00365F2B"/>
    <w:rsid w:val="00376ECE"/>
    <w:rsid w:val="00386B9C"/>
    <w:rsid w:val="00387588"/>
    <w:rsid w:val="003A00F7"/>
    <w:rsid w:val="003E4AA4"/>
    <w:rsid w:val="003F3595"/>
    <w:rsid w:val="004005FD"/>
    <w:rsid w:val="004119CB"/>
    <w:rsid w:val="004151DD"/>
    <w:rsid w:val="00422906"/>
    <w:rsid w:val="00452647"/>
    <w:rsid w:val="004740CE"/>
    <w:rsid w:val="00475050"/>
    <w:rsid w:val="00475DBE"/>
    <w:rsid w:val="00480032"/>
    <w:rsid w:val="00497517"/>
    <w:rsid w:val="004B70A8"/>
    <w:rsid w:val="004C21FA"/>
    <w:rsid w:val="004C2DC3"/>
    <w:rsid w:val="004F43DD"/>
    <w:rsid w:val="00502BE1"/>
    <w:rsid w:val="00506B43"/>
    <w:rsid w:val="00510050"/>
    <w:rsid w:val="00511B99"/>
    <w:rsid w:val="00522121"/>
    <w:rsid w:val="0052319D"/>
    <w:rsid w:val="00523872"/>
    <w:rsid w:val="0053742D"/>
    <w:rsid w:val="0054505E"/>
    <w:rsid w:val="005504ED"/>
    <w:rsid w:val="005857D9"/>
    <w:rsid w:val="00590857"/>
    <w:rsid w:val="0059252E"/>
    <w:rsid w:val="005959D3"/>
    <w:rsid w:val="005A2638"/>
    <w:rsid w:val="005A5F00"/>
    <w:rsid w:val="005C29F0"/>
    <w:rsid w:val="005D1713"/>
    <w:rsid w:val="005E5496"/>
    <w:rsid w:val="005F3E60"/>
    <w:rsid w:val="00602755"/>
    <w:rsid w:val="00611640"/>
    <w:rsid w:val="00617713"/>
    <w:rsid w:val="00641C40"/>
    <w:rsid w:val="006449A6"/>
    <w:rsid w:val="006454AF"/>
    <w:rsid w:val="006504DB"/>
    <w:rsid w:val="0066189C"/>
    <w:rsid w:val="0066492A"/>
    <w:rsid w:val="006A3190"/>
    <w:rsid w:val="006B2093"/>
    <w:rsid w:val="006B2634"/>
    <w:rsid w:val="006B2B63"/>
    <w:rsid w:val="006C14A6"/>
    <w:rsid w:val="006E7137"/>
    <w:rsid w:val="006F2BF3"/>
    <w:rsid w:val="006F69F3"/>
    <w:rsid w:val="006F6AB1"/>
    <w:rsid w:val="006F7060"/>
    <w:rsid w:val="00734302"/>
    <w:rsid w:val="00742CC3"/>
    <w:rsid w:val="0074398D"/>
    <w:rsid w:val="0074498B"/>
    <w:rsid w:val="00747FD3"/>
    <w:rsid w:val="00771D32"/>
    <w:rsid w:val="00777620"/>
    <w:rsid w:val="00785132"/>
    <w:rsid w:val="007A412D"/>
    <w:rsid w:val="007A7F23"/>
    <w:rsid w:val="007B2EF9"/>
    <w:rsid w:val="007C6F38"/>
    <w:rsid w:val="007D6DC1"/>
    <w:rsid w:val="007E6C6D"/>
    <w:rsid w:val="007F2959"/>
    <w:rsid w:val="00805C50"/>
    <w:rsid w:val="008101A4"/>
    <w:rsid w:val="00811827"/>
    <w:rsid w:val="008133F1"/>
    <w:rsid w:val="00843E89"/>
    <w:rsid w:val="00847C58"/>
    <w:rsid w:val="00854E53"/>
    <w:rsid w:val="00867028"/>
    <w:rsid w:val="00874D5C"/>
    <w:rsid w:val="00885CD5"/>
    <w:rsid w:val="0088629A"/>
    <w:rsid w:val="00890CED"/>
    <w:rsid w:val="008B0430"/>
    <w:rsid w:val="008B37F3"/>
    <w:rsid w:val="008D4EC1"/>
    <w:rsid w:val="008E6968"/>
    <w:rsid w:val="008F2297"/>
    <w:rsid w:val="008F2806"/>
    <w:rsid w:val="008F3331"/>
    <w:rsid w:val="008F4A75"/>
    <w:rsid w:val="008F6E6C"/>
    <w:rsid w:val="0090040D"/>
    <w:rsid w:val="00904339"/>
    <w:rsid w:val="009178E3"/>
    <w:rsid w:val="00936D20"/>
    <w:rsid w:val="0094544B"/>
    <w:rsid w:val="00956819"/>
    <w:rsid w:val="009660D1"/>
    <w:rsid w:val="009828F3"/>
    <w:rsid w:val="00990D74"/>
    <w:rsid w:val="00994F99"/>
    <w:rsid w:val="009A3F2B"/>
    <w:rsid w:val="009C7A24"/>
    <w:rsid w:val="009F533D"/>
    <w:rsid w:val="00A0391F"/>
    <w:rsid w:val="00A12CEF"/>
    <w:rsid w:val="00A15DD5"/>
    <w:rsid w:val="00A16066"/>
    <w:rsid w:val="00A16967"/>
    <w:rsid w:val="00A2092A"/>
    <w:rsid w:val="00A53C2B"/>
    <w:rsid w:val="00A546C2"/>
    <w:rsid w:val="00A733A6"/>
    <w:rsid w:val="00A7668B"/>
    <w:rsid w:val="00A82D9A"/>
    <w:rsid w:val="00A972EB"/>
    <w:rsid w:val="00AA022E"/>
    <w:rsid w:val="00AA6AB6"/>
    <w:rsid w:val="00AD7651"/>
    <w:rsid w:val="00AE2779"/>
    <w:rsid w:val="00AE7D57"/>
    <w:rsid w:val="00AF6EF8"/>
    <w:rsid w:val="00B033C7"/>
    <w:rsid w:val="00B11AF6"/>
    <w:rsid w:val="00B13D90"/>
    <w:rsid w:val="00B1415A"/>
    <w:rsid w:val="00B15AA9"/>
    <w:rsid w:val="00B214DF"/>
    <w:rsid w:val="00B26066"/>
    <w:rsid w:val="00B32425"/>
    <w:rsid w:val="00B36E70"/>
    <w:rsid w:val="00B70D69"/>
    <w:rsid w:val="00B719FF"/>
    <w:rsid w:val="00B72A92"/>
    <w:rsid w:val="00B8014B"/>
    <w:rsid w:val="00B80A8A"/>
    <w:rsid w:val="00BA666E"/>
    <w:rsid w:val="00BB345D"/>
    <w:rsid w:val="00BC55BF"/>
    <w:rsid w:val="00BC73AB"/>
    <w:rsid w:val="00BF2368"/>
    <w:rsid w:val="00C13AA8"/>
    <w:rsid w:val="00C1718F"/>
    <w:rsid w:val="00C43304"/>
    <w:rsid w:val="00C75389"/>
    <w:rsid w:val="00C75DE0"/>
    <w:rsid w:val="00C76310"/>
    <w:rsid w:val="00C82F44"/>
    <w:rsid w:val="00C82F48"/>
    <w:rsid w:val="00C93185"/>
    <w:rsid w:val="00C939A9"/>
    <w:rsid w:val="00C95611"/>
    <w:rsid w:val="00C97541"/>
    <w:rsid w:val="00CD0C9E"/>
    <w:rsid w:val="00CD3F3E"/>
    <w:rsid w:val="00CD44BB"/>
    <w:rsid w:val="00CF06B5"/>
    <w:rsid w:val="00CF3028"/>
    <w:rsid w:val="00CF4B65"/>
    <w:rsid w:val="00D00D11"/>
    <w:rsid w:val="00D04D76"/>
    <w:rsid w:val="00D06265"/>
    <w:rsid w:val="00D153F3"/>
    <w:rsid w:val="00D35C87"/>
    <w:rsid w:val="00D3652D"/>
    <w:rsid w:val="00D37C45"/>
    <w:rsid w:val="00D421B4"/>
    <w:rsid w:val="00D47524"/>
    <w:rsid w:val="00D54884"/>
    <w:rsid w:val="00D55EBD"/>
    <w:rsid w:val="00D67BE0"/>
    <w:rsid w:val="00D73DEA"/>
    <w:rsid w:val="00D86B43"/>
    <w:rsid w:val="00D93926"/>
    <w:rsid w:val="00D973B0"/>
    <w:rsid w:val="00DA466C"/>
    <w:rsid w:val="00DA4688"/>
    <w:rsid w:val="00DB0712"/>
    <w:rsid w:val="00DB362B"/>
    <w:rsid w:val="00DC326A"/>
    <w:rsid w:val="00DE1FEF"/>
    <w:rsid w:val="00DE648B"/>
    <w:rsid w:val="00E060E3"/>
    <w:rsid w:val="00E177C1"/>
    <w:rsid w:val="00E318E9"/>
    <w:rsid w:val="00E3287B"/>
    <w:rsid w:val="00E33E02"/>
    <w:rsid w:val="00E515BA"/>
    <w:rsid w:val="00E5177C"/>
    <w:rsid w:val="00E52EF6"/>
    <w:rsid w:val="00E531DA"/>
    <w:rsid w:val="00E55D34"/>
    <w:rsid w:val="00E574E1"/>
    <w:rsid w:val="00E7514E"/>
    <w:rsid w:val="00E817B2"/>
    <w:rsid w:val="00E85C2E"/>
    <w:rsid w:val="00E934B6"/>
    <w:rsid w:val="00EA502E"/>
    <w:rsid w:val="00EC0A99"/>
    <w:rsid w:val="00ED5178"/>
    <w:rsid w:val="00EE188F"/>
    <w:rsid w:val="00EE4D2E"/>
    <w:rsid w:val="00F16B51"/>
    <w:rsid w:val="00F27CD8"/>
    <w:rsid w:val="00F3095C"/>
    <w:rsid w:val="00F4344E"/>
    <w:rsid w:val="00F51D36"/>
    <w:rsid w:val="00F64869"/>
    <w:rsid w:val="00F806F0"/>
    <w:rsid w:val="00F81FF7"/>
    <w:rsid w:val="00F96827"/>
    <w:rsid w:val="00FA083E"/>
    <w:rsid w:val="00FA12B2"/>
    <w:rsid w:val="00FB069A"/>
    <w:rsid w:val="00FB4F37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E5218"/>
  <w15:chartTrackingRefBased/>
  <w15:docId w15:val="{407CA810-DD88-4A1E-A084-53B5961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09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09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footnote text"/>
    <w:basedOn w:val="a"/>
    <w:link w:val="Char"/>
    <w:uiPriority w:val="99"/>
    <w:semiHidden/>
    <w:unhideWhenUsed/>
    <w:rsid w:val="000D7097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0D7097"/>
  </w:style>
  <w:style w:type="character" w:styleId="a5">
    <w:name w:val="footnote reference"/>
    <w:basedOn w:val="a0"/>
    <w:uiPriority w:val="99"/>
    <w:semiHidden/>
    <w:unhideWhenUsed/>
    <w:rsid w:val="000D7097"/>
    <w:rPr>
      <w:vertAlign w:val="superscript"/>
    </w:rPr>
  </w:style>
  <w:style w:type="paragraph" w:styleId="a6">
    <w:name w:val="List Paragraph"/>
    <w:basedOn w:val="a"/>
    <w:uiPriority w:val="34"/>
    <w:qFormat/>
    <w:rsid w:val="00DA466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E75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7514E"/>
  </w:style>
  <w:style w:type="paragraph" w:styleId="a8">
    <w:name w:val="footer"/>
    <w:basedOn w:val="a"/>
    <w:link w:val="Char1"/>
    <w:uiPriority w:val="99"/>
    <w:unhideWhenUsed/>
    <w:rsid w:val="00E75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68AC-EA80-4133-863F-E9892EA9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Hyemin)/Communication팀/SK E&amp;S</dc:creator>
  <cp:keywords/>
  <dc:description/>
  <cp:lastModifiedBy>유재승(Yoo Jae Seung)/Communication팀/SK E&amp;S</cp:lastModifiedBy>
  <cp:revision>26</cp:revision>
  <cp:lastPrinted>2021-09-08T07:56:00Z</cp:lastPrinted>
  <dcterms:created xsi:type="dcterms:W3CDTF">2021-10-05T03:52:00Z</dcterms:created>
  <dcterms:modified xsi:type="dcterms:W3CDTF">2021-11-12T02:43:00Z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2021-09-07T04:45:03Z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465143d2-9461-409e-92c8-bdc9ee2b50b3</vt:lpwstr>
  </property>
  <property fmtid="{D5CDD505-2E9C-101B-9397-08002B2CF9AE}" pid="8" name="MSIP_Label_af75817b-f191-4ea0-91cb-f6b042f90394_ContentBits">
    <vt:lpwstr>0</vt:lpwstr>
  </property>
</Properties>
</file>